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BFF4D" w14:textId="4E684E66" w:rsidR="002108EE" w:rsidRPr="00F60C0D" w:rsidRDefault="002108EE" w:rsidP="002108EE">
      <w:pPr>
        <w:jc w:val="center"/>
      </w:pPr>
      <w:r w:rsidRPr="00F60C0D">
        <w:t>Precipitation chemistry at the Smithsonian Environmental Research Center, Maryland, USA 1981-202</w:t>
      </w:r>
      <w:r w:rsidR="003913E2">
        <w:t>2</w:t>
      </w:r>
    </w:p>
    <w:p w14:paraId="3316FB0F" w14:textId="77777777" w:rsidR="002108EE" w:rsidRPr="00F60C0D" w:rsidRDefault="002108EE" w:rsidP="002108EE">
      <w:pPr>
        <w:jc w:val="center"/>
      </w:pPr>
    </w:p>
    <w:p w14:paraId="00FF3F83" w14:textId="444273EA" w:rsidR="006C2666" w:rsidRPr="00F60C0D" w:rsidRDefault="002108EE" w:rsidP="002108EE">
      <w:pPr>
        <w:jc w:val="center"/>
      </w:pPr>
      <w:r w:rsidRPr="00F60C0D">
        <w:t>Methods Details</w:t>
      </w:r>
    </w:p>
    <w:p w14:paraId="53CF9C1B" w14:textId="30DFF74B" w:rsidR="00243920" w:rsidRPr="00F60C0D" w:rsidRDefault="00C14E22" w:rsidP="00C14E22">
      <w:pPr>
        <w:tabs>
          <w:tab w:val="left" w:pos="1190"/>
        </w:tabs>
      </w:pPr>
      <w:r w:rsidRPr="00F60C0D">
        <w:tab/>
      </w:r>
    </w:p>
    <w:p w14:paraId="6E990F41" w14:textId="77777777" w:rsidR="00243920" w:rsidRPr="00F60C0D" w:rsidRDefault="00243920"/>
    <w:p w14:paraId="55FF5ED0" w14:textId="77777777" w:rsidR="00243920" w:rsidRPr="00F60C0D" w:rsidRDefault="00243920"/>
    <w:p w14:paraId="754CCF80" w14:textId="6E08C761" w:rsidR="00243920" w:rsidRPr="00F60C0D" w:rsidRDefault="002705DC" w:rsidP="00C14E22">
      <w:pPr>
        <w:rPr>
          <w:u w:val="single"/>
        </w:rPr>
      </w:pPr>
      <w:r w:rsidRPr="30EB7A0D">
        <w:rPr>
          <w:u w:val="single"/>
        </w:rPr>
        <w:t>Precipitation s</w:t>
      </w:r>
      <w:r w:rsidR="00C14E22" w:rsidRPr="30EB7A0D">
        <w:rPr>
          <w:u w:val="single"/>
        </w:rPr>
        <w:t xml:space="preserve">ampling </w:t>
      </w:r>
      <w:r w:rsidR="5790A07B" w:rsidRPr="30EB7A0D">
        <w:rPr>
          <w:u w:val="single"/>
        </w:rPr>
        <w:t>l</w:t>
      </w:r>
      <w:r w:rsidR="00832EFB" w:rsidRPr="30EB7A0D">
        <w:rPr>
          <w:u w:val="single"/>
        </w:rPr>
        <w:t>ocation</w:t>
      </w:r>
      <w:r w:rsidR="00E40239" w:rsidRPr="30EB7A0D">
        <w:rPr>
          <w:u w:val="single"/>
        </w:rPr>
        <w:t>s and sampling equipment</w:t>
      </w:r>
    </w:p>
    <w:p w14:paraId="1B730E22" w14:textId="742E73A0" w:rsidR="003F49AC" w:rsidRPr="00F60C0D" w:rsidRDefault="002705DC" w:rsidP="00301538">
      <w:r>
        <w:t xml:space="preserve">The locations and instrumentation for precipitation chemistry have changed </w:t>
      </w:r>
      <w:r w:rsidR="7ED1092A">
        <w:t>over</w:t>
      </w:r>
      <w:r>
        <w:t xml:space="preserve"> time. </w:t>
      </w:r>
      <w:r w:rsidR="001D5862">
        <w:t>Both sampling locations are on the SERC main campus, within Watershed 101.</w:t>
      </w:r>
      <w:r w:rsidR="00871DDD">
        <w:t xml:space="preserve"> </w:t>
      </w:r>
    </w:p>
    <w:p w14:paraId="0C70E070" w14:textId="3B1A28D1" w:rsidR="003F49AC" w:rsidRPr="00F60C0D" w:rsidRDefault="003F49AC" w:rsidP="00301538"/>
    <w:p w14:paraId="07D1F25B" w14:textId="3CBC4BC1" w:rsidR="003F49AC" w:rsidRPr="00F60C0D" w:rsidRDefault="00871DDD" w:rsidP="00301538">
      <w:r>
        <w:t xml:space="preserve">From 1973-2001, precipitation samples were collected from a </w:t>
      </w:r>
      <w:r w:rsidR="00920EC7">
        <w:t>weather station</w:t>
      </w:r>
      <w:r w:rsidR="00774E84">
        <w:t xml:space="preserve"> positioned 13 m off the ground at 38</w:t>
      </w:r>
      <w:r w:rsidR="00774E84" w:rsidRPr="30EB7A0D">
        <w:rPr>
          <w:vertAlign w:val="superscript"/>
        </w:rPr>
        <w:t xml:space="preserve">o </w:t>
      </w:r>
      <w:r w:rsidR="00774E84">
        <w:t>53’18’’ N, 76</w:t>
      </w:r>
      <w:r w:rsidR="00774E84" w:rsidRPr="30EB7A0D">
        <w:rPr>
          <w:vertAlign w:val="superscript"/>
        </w:rPr>
        <w:t xml:space="preserve"> o</w:t>
      </w:r>
      <w:r w:rsidR="00774E84">
        <w:t xml:space="preserve"> 33’ 17” S. </w:t>
      </w:r>
      <w:r w:rsidR="003A099D">
        <w:t xml:space="preserve">Precipitation samples were collected in an </w:t>
      </w:r>
      <w:proofErr w:type="spellStart"/>
      <w:r w:rsidR="00E40239">
        <w:t>Aerochem</w:t>
      </w:r>
      <w:proofErr w:type="spellEnd"/>
      <w:r w:rsidR="00E40239">
        <w:t xml:space="preserve"> </w:t>
      </w:r>
      <w:r w:rsidR="00593BA4">
        <w:t>Metrics model 301 automated sampler which ope</w:t>
      </w:r>
      <w:r w:rsidR="003A099D">
        <w:t>ned</w:t>
      </w:r>
      <w:r w:rsidR="00593BA4">
        <w:t xml:space="preserve"> only during wet fall events</w:t>
      </w:r>
      <w:r w:rsidR="003A099D">
        <w:t xml:space="preserve">. </w:t>
      </w:r>
      <w:r w:rsidR="00882648">
        <w:t xml:space="preserve">From 2002-present, </w:t>
      </w:r>
      <w:r w:rsidR="4C903220">
        <w:t>precipitation</w:t>
      </w:r>
      <w:r w:rsidR="00882648">
        <w:t xml:space="preserve"> samples have been collected from the top of the SERC </w:t>
      </w:r>
      <w:r w:rsidR="60502461">
        <w:t>meteorology</w:t>
      </w:r>
      <w:r w:rsidR="00882648">
        <w:t xml:space="preserve"> tower, </w:t>
      </w:r>
      <w:r w:rsidR="00301538">
        <w:t>40 m above the ground above the tree canopy (38</w:t>
      </w:r>
      <w:r w:rsidR="00301538" w:rsidRPr="30EB7A0D">
        <w:rPr>
          <w:vertAlign w:val="superscript"/>
        </w:rPr>
        <w:t xml:space="preserve">o </w:t>
      </w:r>
      <w:r w:rsidR="00301538">
        <w:t>53’ 20</w:t>
      </w:r>
      <w:r w:rsidR="22068F1F">
        <w:t>”</w:t>
      </w:r>
      <w:r w:rsidR="00301538">
        <w:t xml:space="preserve"> N, 76</w:t>
      </w:r>
      <w:r w:rsidR="00301538" w:rsidRPr="30EB7A0D">
        <w:rPr>
          <w:vertAlign w:val="superscript"/>
        </w:rPr>
        <w:t xml:space="preserve"> o</w:t>
      </w:r>
      <w:r w:rsidR="00301538">
        <w:t xml:space="preserve"> 33’ 20” S). From 2002-2020, precipitation samples were collected for each event using the </w:t>
      </w:r>
      <w:proofErr w:type="spellStart"/>
      <w:r w:rsidR="00301538">
        <w:t>Aerochem</w:t>
      </w:r>
      <w:proofErr w:type="spellEnd"/>
      <w:r w:rsidR="00301538">
        <w:t xml:space="preserve"> Metrics automated sampler. From 2020 onwards, precipitation samples have been collected weekly (Tuesday </w:t>
      </w:r>
      <w:r w:rsidR="006D7BCD" w:rsidRPr="30EB7A0D">
        <w:rPr>
          <w:rFonts w:eastAsia="Symbol"/>
        </w:rPr>
        <w:t>±</w:t>
      </w:r>
      <w:r w:rsidR="006D7BCD">
        <w:t xml:space="preserve"> 1 day) to match Mercury Deposition Sampling (MD00) frequency at this site</w:t>
      </w:r>
      <w:r w:rsidR="00301538">
        <w:t xml:space="preserve">. </w:t>
      </w:r>
    </w:p>
    <w:p w14:paraId="2D8B1B4C" w14:textId="77777777" w:rsidR="003F49AC" w:rsidRPr="00F60C0D" w:rsidRDefault="003F49AC" w:rsidP="003F49AC"/>
    <w:p w14:paraId="41C9A5C3" w14:textId="3A11C371" w:rsidR="003F49AC" w:rsidRPr="00F60C0D" w:rsidRDefault="0032037B" w:rsidP="00F21258">
      <w:r>
        <w:t>From 1981-20</w:t>
      </w:r>
      <w:r w:rsidR="00F21258">
        <w:t>20</w:t>
      </w:r>
      <w:r>
        <w:t xml:space="preserve">, samples were collected by </w:t>
      </w:r>
      <w:proofErr w:type="gramStart"/>
      <w:r>
        <w:t>event</w:t>
      </w:r>
      <w:proofErr w:type="gramEnd"/>
      <w:r>
        <w:t xml:space="preserve">. </w:t>
      </w:r>
      <w:r w:rsidR="003F49AC">
        <w:t>After each event of more than 0.5 cm of precipitation, the samples were collected, and the samplers were cleaned. Events of less than 0.5 cm were generally combined with samples from subsequent events</w:t>
      </w:r>
      <w:r w:rsidR="0032784F">
        <w:t xml:space="preserve"> </w:t>
      </w:r>
      <w:r>
        <w:fldChar w:fldCharType="begin">
          <w:fldData xml:space="preserve">PEVuZE5vdGU+PENpdGU+PEF1dGhvcj5Kb3JkYW48L0F1dGhvcj48WWVhcj4xOTk1PC9ZZWFyPjxS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</w:fldData>
        </w:fldChar>
      </w:r>
      <w:r>
        <w:instrText xml:space="preserve"> ADDIN EN.JS.CITE </w:instrText>
      </w:r>
      <w:r>
        <w:fldChar w:fldCharType="separate"/>
      </w:r>
      <w:r w:rsidR="003F49AC" w:rsidRPr="30EB7A0D">
        <w:rPr>
          <w:noProof/>
        </w:rPr>
        <w:t>(Jordan et al., 1995)</w:t>
      </w:r>
      <w:r>
        <w:fldChar w:fldCharType="end"/>
      </w:r>
      <w:r w:rsidR="003F49AC">
        <w:t>.</w:t>
      </w:r>
      <w:r>
        <w:t xml:space="preserve"> From 20</w:t>
      </w:r>
      <w:r w:rsidR="00F21258">
        <w:t xml:space="preserve">20 onwards </w:t>
      </w:r>
      <w:proofErr w:type="spellStart"/>
      <w:r w:rsidR="003F49AC">
        <w:t>Aerochem</w:t>
      </w:r>
      <w:proofErr w:type="spellEnd"/>
      <w:r w:rsidR="003F49AC">
        <w:t xml:space="preserve"> samples </w:t>
      </w:r>
      <w:r w:rsidR="0032784F">
        <w:t>we</w:t>
      </w:r>
      <w:r w:rsidR="003F49AC">
        <w:t>re checked weekly and collected and processed if any volume is present.</w:t>
      </w:r>
    </w:p>
    <w:p w14:paraId="56BFBF23" w14:textId="77777777" w:rsidR="003F49AC" w:rsidRPr="00F60C0D" w:rsidRDefault="003F49AC" w:rsidP="003F49AC"/>
    <w:p w14:paraId="1FEC8891" w14:textId="49C9E15C" w:rsidR="003F49AC" w:rsidRPr="00F60C0D" w:rsidRDefault="003F49AC" w:rsidP="003F49AC">
      <w:r w:rsidRPr="00F60C0D">
        <w:rPr>
          <w:u w:val="single"/>
        </w:rPr>
        <w:t>Rain sampl</w:t>
      </w:r>
      <w:r w:rsidR="003F5479" w:rsidRPr="00F60C0D">
        <w:rPr>
          <w:u w:val="single"/>
        </w:rPr>
        <w:t>e</w:t>
      </w:r>
      <w:r w:rsidRPr="00F60C0D">
        <w:rPr>
          <w:u w:val="single"/>
        </w:rPr>
        <w:t xml:space="preserve"> processing</w:t>
      </w:r>
      <w:r w:rsidRPr="00F60C0D">
        <w:t>:</w:t>
      </w:r>
    </w:p>
    <w:p w14:paraId="51158FA8" w14:textId="476BC63D" w:rsidR="00047267" w:rsidRPr="00F60C0D" w:rsidRDefault="006D7BCD" w:rsidP="003F49AC">
      <w:proofErr w:type="spellStart"/>
      <w:r>
        <w:t>Aerochem</w:t>
      </w:r>
      <w:proofErr w:type="spellEnd"/>
      <w:r>
        <w:t xml:space="preserve"> samples </w:t>
      </w:r>
      <w:r w:rsidR="00F60C0D">
        <w:t>we</w:t>
      </w:r>
      <w:r>
        <w:t xml:space="preserve">re collected in a </w:t>
      </w:r>
      <w:r w:rsidR="7EC733FC">
        <w:t>2 mm industrial poly</w:t>
      </w:r>
      <w:r w:rsidR="41121B8A">
        <w:t>ethylene</w:t>
      </w:r>
      <w:r>
        <w:t xml:space="preserve"> bag, replaced each sampling with a clean bag. Once collected, </w:t>
      </w:r>
      <w:r w:rsidR="00047267">
        <w:t xml:space="preserve">the weight and volume of </w:t>
      </w:r>
      <w:r w:rsidR="6BB666C6">
        <w:t>the sample</w:t>
      </w:r>
      <w:r w:rsidR="00047267">
        <w:t xml:space="preserve"> </w:t>
      </w:r>
      <w:r w:rsidR="00F60C0D">
        <w:t>we</w:t>
      </w:r>
      <w:r w:rsidR="00047267">
        <w:t xml:space="preserve">re recorded in the lab. </w:t>
      </w:r>
    </w:p>
    <w:p w14:paraId="2D42824D" w14:textId="77777777" w:rsidR="00047267" w:rsidRPr="00F60C0D" w:rsidRDefault="00047267" w:rsidP="003F49AC"/>
    <w:p w14:paraId="40DBB162" w14:textId="2705E4C3" w:rsidR="00047267" w:rsidRPr="00F60C0D" w:rsidRDefault="00047267" w:rsidP="00F60C0D">
      <w:pPr>
        <w:rPr>
          <w:color w:val="FF0000"/>
        </w:rPr>
      </w:pPr>
      <w:r>
        <w:t xml:space="preserve">A portion of the raw rainwater </w:t>
      </w:r>
      <w:r w:rsidR="00F60C0D">
        <w:t>wa</w:t>
      </w:r>
      <w:r>
        <w:t xml:space="preserve">s used for conductivity, </w:t>
      </w:r>
      <w:r w:rsidR="25625472">
        <w:t>pH,</w:t>
      </w:r>
      <w:r>
        <w:t xml:space="preserve"> and </w:t>
      </w:r>
      <w:r w:rsidR="00F60C0D">
        <w:t>acidity</w:t>
      </w:r>
      <w:r>
        <w:t xml:space="preserve"> measurements. Conductivity </w:t>
      </w:r>
      <w:r w:rsidR="00F60C0D">
        <w:t>wa</w:t>
      </w:r>
      <w:r>
        <w:t xml:space="preserve">s measured using a </w:t>
      </w:r>
      <w:r w:rsidRPr="30EB7A0D">
        <w:rPr>
          <w:rFonts w:eastAsia="Cambria"/>
          <w:color w:val="000000" w:themeColor="text1"/>
        </w:rPr>
        <w:t xml:space="preserve">YSI benchtop probe </w:t>
      </w:r>
      <w:r>
        <w:t xml:space="preserve">after bringing the sample to </w:t>
      </w:r>
      <w:r w:rsidRPr="30EB7A0D">
        <w:rPr>
          <w:rFonts w:eastAsia="Cambria"/>
          <w:color w:val="000000" w:themeColor="text1"/>
        </w:rPr>
        <w:t>25</w:t>
      </w:r>
      <w:r w:rsidRPr="30EB7A0D">
        <w:rPr>
          <w:rFonts w:eastAsia="Calibri"/>
          <w:color w:val="000000" w:themeColor="text1"/>
        </w:rPr>
        <w:t>°</w:t>
      </w:r>
      <w:r w:rsidRPr="30EB7A0D">
        <w:rPr>
          <w:rFonts w:eastAsia="Cambria"/>
          <w:color w:val="000000" w:themeColor="text1"/>
        </w:rPr>
        <w:t xml:space="preserve">C in water bath. </w:t>
      </w:r>
      <w:r w:rsidR="3D3557F4" w:rsidRPr="30EB7A0D">
        <w:rPr>
          <w:rFonts w:eastAsia="Cambria"/>
          <w:color w:val="000000" w:themeColor="text1"/>
        </w:rPr>
        <w:t>p</w:t>
      </w:r>
      <w:r w:rsidR="398096B6" w:rsidRPr="30EB7A0D">
        <w:rPr>
          <w:rFonts w:eastAsia="Cambria"/>
          <w:color w:val="000000" w:themeColor="text1"/>
        </w:rPr>
        <w:t xml:space="preserve">H </w:t>
      </w:r>
      <w:r w:rsidR="00F60C0D" w:rsidRPr="30EB7A0D">
        <w:rPr>
          <w:rFonts w:eastAsia="Cambria"/>
          <w:color w:val="000000" w:themeColor="text1"/>
        </w:rPr>
        <w:t>wa</w:t>
      </w:r>
      <w:r w:rsidR="630B8469" w:rsidRPr="30EB7A0D">
        <w:rPr>
          <w:rFonts w:eastAsia="Cambria"/>
          <w:color w:val="000000" w:themeColor="text1"/>
        </w:rPr>
        <w:t>s measured using a freshly calibrated pH meter at 25</w:t>
      </w:r>
      <w:r w:rsidR="630B8469" w:rsidRPr="30EB7A0D">
        <w:rPr>
          <w:rFonts w:eastAsia="Calibri"/>
          <w:color w:val="000000" w:themeColor="text1"/>
        </w:rPr>
        <w:t>°</w:t>
      </w:r>
      <w:r w:rsidR="630B8469" w:rsidRPr="30EB7A0D">
        <w:rPr>
          <w:rFonts w:eastAsia="Cambria"/>
          <w:color w:val="000000" w:themeColor="text1"/>
        </w:rPr>
        <w:t>C</w:t>
      </w:r>
      <w:r w:rsidR="7BB3A661" w:rsidRPr="30EB7A0D">
        <w:rPr>
          <w:rFonts w:eastAsia="Cambria"/>
          <w:color w:val="000000" w:themeColor="text1"/>
        </w:rPr>
        <w:t xml:space="preserve">. The sample </w:t>
      </w:r>
      <w:r w:rsidR="00F60C0D" w:rsidRPr="30EB7A0D">
        <w:rPr>
          <w:rFonts w:eastAsia="Cambria"/>
          <w:color w:val="000000" w:themeColor="text1"/>
        </w:rPr>
        <w:t>wa</w:t>
      </w:r>
      <w:r w:rsidR="7BB3A661" w:rsidRPr="30EB7A0D">
        <w:rPr>
          <w:rFonts w:eastAsia="Cambria"/>
          <w:color w:val="000000" w:themeColor="text1"/>
        </w:rPr>
        <w:t>s then subsequently titrated with 0.1M sodium hydroxide</w:t>
      </w:r>
      <w:r w:rsidR="058D7005" w:rsidRPr="30EB7A0D">
        <w:rPr>
          <w:rFonts w:eastAsia="Cambria"/>
          <w:color w:val="000000" w:themeColor="text1"/>
        </w:rPr>
        <w:t xml:space="preserve"> until a pH of 9 </w:t>
      </w:r>
      <w:r w:rsidR="00F60C0D" w:rsidRPr="30EB7A0D">
        <w:rPr>
          <w:rFonts w:eastAsia="Cambria"/>
          <w:color w:val="000000" w:themeColor="text1"/>
        </w:rPr>
        <w:t>wa</w:t>
      </w:r>
      <w:r w:rsidR="058D7005" w:rsidRPr="30EB7A0D">
        <w:rPr>
          <w:rFonts w:eastAsia="Cambria"/>
          <w:color w:val="000000" w:themeColor="text1"/>
        </w:rPr>
        <w:t xml:space="preserve">s reached and </w:t>
      </w:r>
      <w:r w:rsidR="058D7005" w:rsidRPr="30EB7A0D">
        <w:rPr>
          <w:rFonts w:eastAsia="Cambria"/>
        </w:rPr>
        <w:t xml:space="preserve">volume recorded. </w:t>
      </w:r>
      <w:r w:rsidR="143898F5" w:rsidRPr="30EB7A0D">
        <w:rPr>
          <w:rFonts w:eastAsia="Cambria"/>
        </w:rPr>
        <w:t xml:space="preserve">Base </w:t>
      </w:r>
      <w:r w:rsidR="00F60C0D" w:rsidRPr="30EB7A0D">
        <w:rPr>
          <w:rFonts w:eastAsia="Cambria"/>
        </w:rPr>
        <w:t>wa</w:t>
      </w:r>
      <w:r w:rsidR="143898F5" w:rsidRPr="30EB7A0D">
        <w:rPr>
          <w:rFonts w:eastAsia="Cambria"/>
        </w:rPr>
        <w:t xml:space="preserve">s </w:t>
      </w:r>
      <w:r w:rsidR="7A37913F" w:rsidRPr="30EB7A0D">
        <w:rPr>
          <w:rFonts w:eastAsia="Cambria"/>
        </w:rPr>
        <w:t xml:space="preserve">then </w:t>
      </w:r>
      <w:r w:rsidR="143898F5" w:rsidRPr="30EB7A0D">
        <w:rPr>
          <w:rFonts w:eastAsia="Cambria"/>
        </w:rPr>
        <w:t>continu</w:t>
      </w:r>
      <w:r w:rsidR="50A11EDD" w:rsidRPr="30EB7A0D">
        <w:rPr>
          <w:rFonts w:eastAsia="Cambria"/>
        </w:rPr>
        <w:t>ally</w:t>
      </w:r>
      <w:r w:rsidR="143898F5" w:rsidRPr="30EB7A0D">
        <w:rPr>
          <w:rFonts w:eastAsia="Cambria"/>
        </w:rPr>
        <w:t xml:space="preserve"> added </w:t>
      </w:r>
      <w:r w:rsidR="561D9424" w:rsidRPr="30EB7A0D">
        <w:rPr>
          <w:rFonts w:eastAsia="Cambria"/>
        </w:rPr>
        <w:t>incrementally</w:t>
      </w:r>
      <w:r w:rsidR="143898F5" w:rsidRPr="30EB7A0D">
        <w:rPr>
          <w:rFonts w:eastAsia="Cambria"/>
        </w:rPr>
        <w:t xml:space="preserve"> until a p</w:t>
      </w:r>
      <w:r w:rsidR="058D7005" w:rsidRPr="30EB7A0D">
        <w:rPr>
          <w:rFonts w:eastAsia="Cambria"/>
        </w:rPr>
        <w:t xml:space="preserve">H </w:t>
      </w:r>
      <w:r w:rsidR="32F89185" w:rsidRPr="30EB7A0D">
        <w:rPr>
          <w:rFonts w:eastAsia="Cambria"/>
        </w:rPr>
        <w:t>of</w:t>
      </w:r>
      <w:r w:rsidR="058D7005" w:rsidRPr="30EB7A0D">
        <w:rPr>
          <w:rFonts w:eastAsia="Cambria"/>
        </w:rPr>
        <w:t xml:space="preserve"> 11 </w:t>
      </w:r>
      <w:r w:rsidR="00F60C0D" w:rsidRPr="30EB7A0D">
        <w:rPr>
          <w:rFonts w:eastAsia="Cambria"/>
        </w:rPr>
        <w:t>wa</w:t>
      </w:r>
      <w:r w:rsidR="0C4B9A58" w:rsidRPr="30EB7A0D">
        <w:rPr>
          <w:rFonts w:eastAsia="Cambria"/>
        </w:rPr>
        <w:t>s reached.</w:t>
      </w:r>
      <w:r w:rsidR="058D7005" w:rsidRPr="30EB7A0D">
        <w:rPr>
          <w:rFonts w:eastAsia="Cambria"/>
        </w:rPr>
        <w:t xml:space="preserve"> </w:t>
      </w:r>
      <w:r w:rsidR="003F5479" w:rsidRPr="30EB7A0D">
        <w:rPr>
          <w:rFonts w:eastAsia="Cambria"/>
        </w:rPr>
        <w:t xml:space="preserve">An aliquot of unfiltered sample </w:t>
      </w:r>
      <w:r w:rsidR="122ABDA9" w:rsidRPr="30EB7A0D">
        <w:rPr>
          <w:rFonts w:eastAsia="Cambria"/>
        </w:rPr>
        <w:t>was</w:t>
      </w:r>
      <w:r w:rsidR="003F5479" w:rsidRPr="30EB7A0D">
        <w:rPr>
          <w:rFonts w:eastAsia="Cambria"/>
        </w:rPr>
        <w:t xml:space="preserve"> refrigerated for TN and TP analysis. </w:t>
      </w:r>
    </w:p>
    <w:p w14:paraId="590E70A2" w14:textId="77777777" w:rsidR="00047267" w:rsidRPr="00F60C0D" w:rsidRDefault="00047267" w:rsidP="003F49AC"/>
    <w:p w14:paraId="1CAA8B59" w14:textId="2EF779EB" w:rsidR="006D7BCD" w:rsidRPr="00F60C0D" w:rsidRDefault="00047267" w:rsidP="009D5D20">
      <w:r>
        <w:t xml:space="preserve">A portion of the rain sample </w:t>
      </w:r>
      <w:r w:rsidR="009D5D20">
        <w:t>wa</w:t>
      </w:r>
      <w:r>
        <w:t xml:space="preserve">s filtered </w:t>
      </w:r>
      <w:r w:rsidRPr="30EB7A0D">
        <w:rPr>
          <w:rFonts w:eastAsia="Cambria"/>
          <w:color w:val="000000" w:themeColor="text1"/>
        </w:rPr>
        <w:t xml:space="preserve">through a 0.45 </w:t>
      </w:r>
      <w:r w:rsidR="16ECBE96" w:rsidRPr="30EB7A0D">
        <w:rPr>
          <w:rFonts w:eastAsia="Cambria"/>
          <w:color w:val="000000" w:themeColor="text1"/>
        </w:rPr>
        <w:t>u</w:t>
      </w:r>
      <w:r w:rsidRPr="30EB7A0D">
        <w:rPr>
          <w:rFonts w:eastAsia="Cambria"/>
          <w:color w:val="000000" w:themeColor="text1"/>
        </w:rPr>
        <w:t>m MCE membrane 47</w:t>
      </w:r>
      <w:r w:rsidR="23895118" w:rsidRPr="30EB7A0D">
        <w:rPr>
          <w:rFonts w:eastAsia="Cambria"/>
          <w:color w:val="000000" w:themeColor="text1"/>
        </w:rPr>
        <w:t xml:space="preserve"> </w:t>
      </w:r>
      <w:r w:rsidRPr="30EB7A0D">
        <w:rPr>
          <w:rFonts w:eastAsia="Cambria"/>
          <w:color w:val="000000" w:themeColor="text1"/>
        </w:rPr>
        <w:t xml:space="preserve">mm diameter Millipore filter (HAWP04700) using acid-washed glassware. Filtrate aliquots </w:t>
      </w:r>
      <w:r w:rsidR="009D5D20" w:rsidRPr="30EB7A0D">
        <w:rPr>
          <w:rFonts w:eastAsia="Cambria"/>
          <w:color w:val="000000" w:themeColor="text1"/>
        </w:rPr>
        <w:t>we</w:t>
      </w:r>
      <w:r w:rsidRPr="30EB7A0D">
        <w:rPr>
          <w:rFonts w:eastAsia="Cambria"/>
          <w:color w:val="000000" w:themeColor="text1"/>
        </w:rPr>
        <w:t>re refrigerated for anion</w:t>
      </w:r>
      <w:r w:rsidR="0066643F" w:rsidRPr="30EB7A0D">
        <w:rPr>
          <w:rFonts w:eastAsia="Cambria"/>
          <w:color w:val="000000" w:themeColor="text1"/>
        </w:rPr>
        <w:t xml:space="preserve"> (Cl, NO</w:t>
      </w:r>
      <w:r w:rsidR="0066643F" w:rsidRPr="30EB7A0D">
        <w:rPr>
          <w:rFonts w:eastAsia="Cambria"/>
          <w:color w:val="000000" w:themeColor="text1"/>
          <w:vertAlign w:val="subscript"/>
        </w:rPr>
        <w:t>3</w:t>
      </w:r>
      <w:r w:rsidR="0066643F" w:rsidRPr="30EB7A0D">
        <w:rPr>
          <w:rFonts w:eastAsia="Cambria"/>
          <w:color w:val="000000" w:themeColor="text1"/>
        </w:rPr>
        <w:t>, SO</w:t>
      </w:r>
      <w:r w:rsidR="0066643F" w:rsidRPr="30EB7A0D">
        <w:rPr>
          <w:rFonts w:eastAsia="Cambria"/>
          <w:color w:val="000000" w:themeColor="text1"/>
          <w:vertAlign w:val="subscript"/>
        </w:rPr>
        <w:t>4</w:t>
      </w:r>
      <w:r w:rsidR="0066643F" w:rsidRPr="30EB7A0D">
        <w:rPr>
          <w:rFonts w:eastAsia="Cambria"/>
          <w:color w:val="000000" w:themeColor="text1"/>
        </w:rPr>
        <w:t xml:space="preserve">) and ortho-phosphate </w:t>
      </w:r>
      <w:r w:rsidRPr="30EB7A0D">
        <w:rPr>
          <w:rFonts w:eastAsia="Cambria"/>
          <w:color w:val="000000" w:themeColor="text1"/>
        </w:rPr>
        <w:t>analyses</w:t>
      </w:r>
      <w:r w:rsidR="0066643F" w:rsidRPr="30EB7A0D">
        <w:rPr>
          <w:rFonts w:eastAsia="Cambria"/>
          <w:color w:val="000000" w:themeColor="text1"/>
        </w:rPr>
        <w:t xml:space="preserve">. </w:t>
      </w:r>
      <w:r w:rsidRPr="30EB7A0D">
        <w:rPr>
          <w:rFonts w:eastAsia="Cambria"/>
          <w:color w:val="000000" w:themeColor="text1"/>
        </w:rPr>
        <w:t>A 50</w:t>
      </w:r>
      <w:r w:rsidR="009D5D20" w:rsidRPr="30EB7A0D">
        <w:rPr>
          <w:rFonts w:eastAsia="Cambria"/>
          <w:color w:val="000000" w:themeColor="text1"/>
        </w:rPr>
        <w:t>-</w:t>
      </w:r>
      <w:r w:rsidRPr="30EB7A0D">
        <w:rPr>
          <w:rFonts w:eastAsia="Cambria"/>
          <w:color w:val="000000" w:themeColor="text1"/>
        </w:rPr>
        <w:t xml:space="preserve">ml aliquot </w:t>
      </w:r>
      <w:r w:rsidR="009D5D20" w:rsidRPr="30EB7A0D">
        <w:rPr>
          <w:rFonts w:eastAsia="Cambria"/>
          <w:color w:val="000000" w:themeColor="text1"/>
        </w:rPr>
        <w:t>wa</w:t>
      </w:r>
      <w:r w:rsidRPr="30EB7A0D">
        <w:rPr>
          <w:rFonts w:eastAsia="Cambria"/>
          <w:color w:val="000000" w:themeColor="text1"/>
        </w:rPr>
        <w:t>s preserved with 0.5 mL of 50% Trace Metals Grade HCl for cation analyses by ICP-OES</w:t>
      </w:r>
      <w:r w:rsidR="0066643F" w:rsidRPr="30EB7A0D">
        <w:rPr>
          <w:rFonts w:eastAsia="Cambria"/>
          <w:color w:val="000000" w:themeColor="text1"/>
        </w:rPr>
        <w:t xml:space="preserve"> (since 20</w:t>
      </w:r>
      <w:r w:rsidR="273417C0" w:rsidRPr="30EB7A0D">
        <w:rPr>
          <w:rFonts w:eastAsia="Cambria"/>
          <w:color w:val="000000" w:themeColor="text1"/>
        </w:rPr>
        <w:t>14)</w:t>
      </w:r>
      <w:r w:rsidRPr="30EB7A0D">
        <w:rPr>
          <w:rFonts w:eastAsia="Cambria"/>
          <w:color w:val="000000" w:themeColor="text1"/>
        </w:rPr>
        <w:t xml:space="preserve">. A 60 ml aliquot </w:t>
      </w:r>
      <w:r w:rsidR="009D5D20" w:rsidRPr="30EB7A0D">
        <w:rPr>
          <w:rFonts w:eastAsia="Cambria"/>
          <w:color w:val="000000" w:themeColor="text1"/>
        </w:rPr>
        <w:t>wa</w:t>
      </w:r>
      <w:r w:rsidRPr="30EB7A0D">
        <w:rPr>
          <w:rFonts w:eastAsia="Cambria"/>
          <w:color w:val="000000" w:themeColor="text1"/>
        </w:rPr>
        <w:t xml:space="preserve">s frozen </w:t>
      </w:r>
      <w:r w:rsidR="003F5479" w:rsidRPr="30EB7A0D">
        <w:rPr>
          <w:rFonts w:eastAsia="Cambria"/>
          <w:color w:val="000000" w:themeColor="text1"/>
        </w:rPr>
        <w:t>(since 2</w:t>
      </w:r>
      <w:r w:rsidR="49E2DBEC" w:rsidRPr="30EB7A0D">
        <w:rPr>
          <w:rFonts w:eastAsia="Cambria"/>
          <w:color w:val="000000" w:themeColor="text1"/>
        </w:rPr>
        <w:t>018</w:t>
      </w:r>
      <w:r w:rsidR="003F5479" w:rsidRPr="30EB7A0D">
        <w:rPr>
          <w:rFonts w:eastAsia="Cambria"/>
          <w:color w:val="000000" w:themeColor="text1"/>
        </w:rPr>
        <w:t xml:space="preserve">) </w:t>
      </w:r>
      <w:r w:rsidRPr="30EB7A0D">
        <w:rPr>
          <w:rFonts w:eastAsia="Cambria"/>
          <w:color w:val="000000" w:themeColor="text1"/>
        </w:rPr>
        <w:t xml:space="preserve">for </w:t>
      </w:r>
      <w:r w:rsidR="0066643F" w:rsidRPr="30EB7A0D">
        <w:rPr>
          <w:rFonts w:eastAsia="Cambria"/>
          <w:color w:val="000000" w:themeColor="text1"/>
        </w:rPr>
        <w:t>NH4</w:t>
      </w:r>
      <w:r w:rsidRPr="30EB7A0D">
        <w:rPr>
          <w:rFonts w:eastAsia="Cambria"/>
          <w:color w:val="000000" w:themeColor="text1"/>
        </w:rPr>
        <w:t xml:space="preserve"> analys</w:t>
      </w:r>
      <w:r w:rsidR="0066643F" w:rsidRPr="30EB7A0D">
        <w:rPr>
          <w:rFonts w:eastAsia="Cambria"/>
          <w:color w:val="000000" w:themeColor="text1"/>
        </w:rPr>
        <w:t>i</w:t>
      </w:r>
      <w:r w:rsidRPr="30EB7A0D">
        <w:rPr>
          <w:rFonts w:eastAsia="Cambria"/>
          <w:color w:val="000000" w:themeColor="text1"/>
        </w:rPr>
        <w:t xml:space="preserve">s. </w:t>
      </w:r>
    </w:p>
    <w:p w14:paraId="3C5C36F8" w14:textId="6FE91416" w:rsidR="003F49AC" w:rsidRPr="00F60C0D" w:rsidRDefault="003F49AC" w:rsidP="00BB3C46">
      <w:pPr>
        <w:ind w:firstLine="720"/>
      </w:pPr>
    </w:p>
    <w:p w14:paraId="1516C365" w14:textId="77777777" w:rsidR="003F49AC" w:rsidRPr="00F60C0D" w:rsidRDefault="003F49AC" w:rsidP="00BB3C46">
      <w:pPr>
        <w:pStyle w:val="ListParagraph"/>
        <w:ind w:left="1440"/>
      </w:pPr>
    </w:p>
    <w:p w14:paraId="66C9352C" w14:textId="1F2E65A5" w:rsidR="00832EFB" w:rsidRPr="00F60C0D" w:rsidRDefault="00E40239" w:rsidP="00E40239">
      <w:pPr>
        <w:rPr>
          <w:u w:val="single"/>
        </w:rPr>
      </w:pPr>
      <w:r w:rsidRPr="00F60C0D">
        <w:rPr>
          <w:u w:val="single"/>
        </w:rPr>
        <w:t xml:space="preserve">Precipitation </w:t>
      </w:r>
      <w:r w:rsidR="003F49AC" w:rsidRPr="00F60C0D">
        <w:rPr>
          <w:u w:val="single"/>
        </w:rPr>
        <w:t>volume m</w:t>
      </w:r>
      <w:r w:rsidRPr="00F60C0D">
        <w:rPr>
          <w:u w:val="single"/>
        </w:rPr>
        <w:t xml:space="preserve">easurement </w:t>
      </w:r>
      <w:r w:rsidR="003F49AC" w:rsidRPr="00F60C0D">
        <w:rPr>
          <w:u w:val="single"/>
        </w:rPr>
        <w:t>m</w:t>
      </w:r>
      <w:r w:rsidR="00832EFB" w:rsidRPr="00F60C0D">
        <w:rPr>
          <w:u w:val="single"/>
        </w:rPr>
        <w:t>ethod</w:t>
      </w:r>
      <w:r w:rsidRPr="00F60C0D">
        <w:rPr>
          <w:u w:val="single"/>
        </w:rPr>
        <w:t>s</w:t>
      </w:r>
    </w:p>
    <w:p w14:paraId="3D0ADFF6" w14:textId="77777777" w:rsidR="00593BA4" w:rsidRPr="00F60C0D" w:rsidRDefault="00593BA4" w:rsidP="00593BA4">
      <w:pPr>
        <w:pStyle w:val="ListParagraph"/>
        <w:numPr>
          <w:ilvl w:val="0"/>
          <w:numId w:val="3"/>
        </w:numPr>
      </w:pPr>
      <w:r w:rsidRPr="00F60C0D">
        <w:t>1973-2001 Weather station on top of the old SERC silo, 13m height</w:t>
      </w:r>
    </w:p>
    <w:p w14:paraId="364ADEDD" w14:textId="3428FC76" w:rsidR="00593BA4" w:rsidRPr="00F60C0D" w:rsidRDefault="00593BA4" w:rsidP="00BB3C46">
      <w:pPr>
        <w:pStyle w:val="ListParagraph"/>
        <w:numPr>
          <w:ilvl w:val="1"/>
          <w:numId w:val="3"/>
        </w:numPr>
      </w:pPr>
      <w:r w:rsidRPr="00F60C0D">
        <w:lastRenderedPageBreak/>
        <w:t>Precipitation volume was measured daily with a standard weather-bureau manual rain gauge. However, if more than one event-based sample was collected for analysis between manual rain gauge readings, the precipitation volume for each event was estimated with a Belfort weight-recording rain gauge.</w:t>
      </w:r>
      <w:r w:rsidRPr="00F60C0D">
        <w:fldChar w:fldCharType="begin">
          <w:fldData xml:space="preserve">PEVuZE5vdGU+PENpdGU+PEF1dGhvcj5Db3JyZWxsPC9BdXRob3I+PFllYXI+MTk5OTwvWWVhcj48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</w:fldData>
        </w:fldChar>
      </w:r>
      <w:r w:rsidRPr="00F60C0D">
        <w:instrText xml:space="preserve"> ADDIN EN.JS.CITE </w:instrText>
      </w:r>
      <w:r w:rsidRPr="00F60C0D">
        <w:fldChar w:fldCharType="separate"/>
      </w:r>
      <w:r w:rsidR="003A6F2A" w:rsidRPr="00F60C0D">
        <w:rPr>
          <w:noProof/>
        </w:rPr>
        <w:t>(David L Correll et al., 1999; Jordan et al., 1995)</w:t>
      </w:r>
      <w:r w:rsidRPr="00F60C0D">
        <w:fldChar w:fldCharType="end"/>
      </w:r>
    </w:p>
    <w:p w14:paraId="34CCDDD1" w14:textId="15E40C83" w:rsidR="00593BA4" w:rsidRPr="00F60C0D" w:rsidRDefault="00593BA4" w:rsidP="00593BA4">
      <w:pPr>
        <w:pStyle w:val="ListParagraph"/>
        <w:numPr>
          <w:ilvl w:val="0"/>
          <w:numId w:val="3"/>
        </w:numPr>
      </w:pPr>
      <w:r w:rsidRPr="00F60C0D">
        <w:t>2002-</w:t>
      </w:r>
      <w:r w:rsidR="0032784F" w:rsidRPr="00F60C0D">
        <w:t xml:space="preserve">2007 </w:t>
      </w:r>
      <w:r w:rsidRPr="00F60C0D">
        <w:t xml:space="preserve">SERC meteorology tower, 40 m above tree canopy  </w:t>
      </w:r>
    </w:p>
    <w:p w14:paraId="6C3E50E3" w14:textId="35B324EB" w:rsidR="0032784F" w:rsidRPr="00F60C0D" w:rsidRDefault="00F04419" w:rsidP="00BB3C46">
      <w:pPr>
        <w:pStyle w:val="ListParagraph"/>
        <w:numPr>
          <w:ilvl w:val="1"/>
          <w:numId w:val="3"/>
        </w:numPr>
      </w:pPr>
      <w:r w:rsidRPr="00F60C0D">
        <w:t>Manual rain gage as above</w:t>
      </w:r>
    </w:p>
    <w:p w14:paraId="7241F53C" w14:textId="47D288B2" w:rsidR="0032784F" w:rsidRPr="00F60C0D" w:rsidRDefault="0032784F" w:rsidP="00593BA4">
      <w:pPr>
        <w:pStyle w:val="ListParagraph"/>
        <w:numPr>
          <w:ilvl w:val="0"/>
          <w:numId w:val="3"/>
        </w:numPr>
      </w:pPr>
      <w:r w:rsidRPr="00F60C0D">
        <w:t xml:space="preserve">2007-present SERC meteorology tower, 40 m above tree canopy  </w:t>
      </w:r>
    </w:p>
    <w:p w14:paraId="7A18F605" w14:textId="59C7D803" w:rsidR="0032784F" w:rsidRPr="00F60C0D" w:rsidRDefault="0032784F" w:rsidP="00BB3C46">
      <w:pPr>
        <w:pStyle w:val="ListParagraph"/>
        <w:numPr>
          <w:ilvl w:val="1"/>
          <w:numId w:val="3"/>
        </w:numPr>
      </w:pPr>
      <w:r w:rsidRPr="00F60C0D">
        <w:t>NOAH IV electronic/gravimetric gage, part of Mercury Deposition Network MD00 site</w:t>
      </w:r>
      <w:r w:rsidR="00F04419" w:rsidRPr="00F60C0D">
        <w:t xml:space="preserve">, backed up by a manual rain gage. </w:t>
      </w:r>
    </w:p>
    <w:p w14:paraId="3374DB72" w14:textId="77777777" w:rsidR="0032784F" w:rsidRPr="00F60C0D" w:rsidRDefault="0032784F" w:rsidP="00BB3C46">
      <w:pPr>
        <w:ind w:left="1080"/>
      </w:pPr>
    </w:p>
    <w:p w14:paraId="559EC244" w14:textId="77777777" w:rsidR="006B6FAB" w:rsidRPr="00F60C0D" w:rsidRDefault="006B6FAB" w:rsidP="00BB3C46"/>
    <w:p w14:paraId="73665BBE" w14:textId="218D3555" w:rsidR="00243920" w:rsidRPr="00F60C0D" w:rsidRDefault="00243920">
      <w:r w:rsidRPr="00F60C0D">
        <w:rPr>
          <w:b/>
          <w:bCs/>
        </w:rPr>
        <w:t>Lab analyses</w:t>
      </w:r>
    </w:p>
    <w:p w14:paraId="115244CA" w14:textId="456C697F" w:rsidR="003839C0" w:rsidRPr="00F60C0D" w:rsidRDefault="00B75C9A" w:rsidP="007E5747">
      <w:r w:rsidRPr="00F60C0D">
        <w:t xml:space="preserve">The number of parameters and the analytical techniques have changed through time. These are summarized in Table 1. </w:t>
      </w:r>
      <w:r w:rsidR="00F86F55" w:rsidRPr="00F60C0D">
        <w:t xml:space="preserve">Methodological details are provided in Jordan et al. (1995). </w:t>
      </w:r>
      <w:r w:rsidR="007E5747" w:rsidRPr="00F60C0D">
        <w:t xml:space="preserve">Samples were measured either on whole water samples, or samples filtered through 0.45 um Millipore filters. </w:t>
      </w:r>
      <w:r w:rsidR="003839C0" w:rsidRPr="00F60C0D">
        <w:fldChar w:fldCharType="begin">
          <w:fldData xml:space="preserve">PEVuZE5vdGU+PENpdGU+PEF1dGhvcj5IaWdtYW48L0F1dGhvcj48WWVhcj4xOTgyPC9ZZWFyPjxS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</w:fldData>
        </w:fldChar>
      </w:r>
      <w:r w:rsidR="003839C0" w:rsidRPr="00F60C0D">
        <w:instrText xml:space="preserve"> ADDIN EN.JS.CITE </w:instrText>
      </w:r>
      <w:r w:rsidR="003839C0" w:rsidRPr="00F60C0D">
        <w:fldChar w:fldCharType="separate"/>
      </w:r>
      <w:r w:rsidR="00593BA4" w:rsidRPr="00F60C0D">
        <w:rPr>
          <w:noProof/>
        </w:rPr>
        <w:t>(D. L. Correll et al., 1999a, 1999b; Higman &amp; Correll, 1982)</w:t>
      </w:r>
      <w:r w:rsidR="003839C0" w:rsidRPr="00F60C0D">
        <w:fldChar w:fldCharType="end"/>
      </w:r>
    </w:p>
    <w:p w14:paraId="62192CCB" w14:textId="3419BD47" w:rsidR="00655B1F" w:rsidRPr="00F60C0D" w:rsidRDefault="00655B1F" w:rsidP="00655B1F"/>
    <w:p w14:paraId="77D94DE8" w14:textId="77777777" w:rsidR="00EE3B8D" w:rsidRPr="00F60C0D" w:rsidRDefault="00EE3B8D" w:rsidP="00532955">
      <w:pPr>
        <w:spacing w:line="276" w:lineRule="auto"/>
      </w:pPr>
    </w:p>
    <w:p w14:paraId="780DE1AD" w14:textId="0B38FEE7" w:rsidR="00532955" w:rsidRPr="00F60C0D" w:rsidRDefault="00520C63" w:rsidP="00F10570">
      <w:pPr>
        <w:spacing w:line="276" w:lineRule="auto"/>
        <w:rPr>
          <w:rFonts w:eastAsia="Cambria"/>
          <w:color w:val="000000" w:themeColor="text1"/>
        </w:rPr>
      </w:pPr>
      <w:r>
        <w:t>Table 1. Summary of precipitation chemistry analytes</w:t>
      </w:r>
      <w:r w:rsidR="00E14CFA">
        <w:t xml:space="preserve">, sample processing (whether on filtered or whole samples) and start and end dates for analysis methods. </w:t>
      </w:r>
      <w:r w:rsidR="00B460A4">
        <w:t xml:space="preserve">Methods details are provided in </w:t>
      </w:r>
      <w:r>
        <w:fldChar w:fldCharType="begin"/>
      </w:r>
      <w:r>
        <w:instrText xml:space="preserve"> ADDIN ZOTERO_ITEM CSL_CITATION {"citationID":"13N1xR2A","properties":{"formattedCitation":"(Jordan et al. 1995)","plainCitation":"(Jordan et al. 1995)","noteIndex":0},"citationItems":[{"id":10607,"uris":["http://zotero.org/users/7115/items/KCEX5G48"],"itemData":{"id":10607,"type":"article-journal","abstract":"We studied precipitation chemistry at the Rhode River on the western shore of the Chesapeake Bay. We sampled on an event basis, beginning in 1973 for some constituents in bulk precipitation. Beginning in 1981, we also sampled wet precipitation separately from bulk precipitation. In this report, we examine temporal variability of precipitation chemistry at different time scales. Several constituents showed long-term trends. In bulk precipitation, hydronium concentration increased by 27% of its mean concentration per decade, calcium by 67%, ammonium by 28%, and nitrate by 25%, while organic nitrogen decreased by 41%, organic phosphorus by 31%, and organic carbon by 16%. In wet precipitation, ammonium increased by 33% and calcium by 100%, while magnesium decreased by 78% per decade. Concentrations differed greatly among precipitation events, increasing as the volume of precipitation decreased and as the interval since the previous event increased. Most constituents also showed marked seasonal variation. We used a regression model to predict concentrations for each event from month, precipitation volume, and the time since the previous event. We evaluated how much of the interannual variability could be explained by these factors. The event-scale model accounted for almost half of the variability among annual means for ammonium, sodium, and magnesium in bulk precipitation, and for potassium in wet precipitation. This suggests that much of the interannual variability of concentrations may result from interannual variation in the temporal distribution of precipitation.","container-title":"Water, Air, and Soil Pollution","DOI":"10.1007/BF00477357","ISSN":"1573-2932","issue":"3","journalAbbreviation":"Water Air Soil Pollut","language":"en","page":"263-284","source":"Springer Link","title":"Temporal variation in precipitation chemistry on the shore of the Chesapeake Bay","volume":"83","author":[{"family":"Jordan","given":"Thomas E."},{"family":"Correll","given":"David L."},{"family":"Weller","given":"Donald E."},{"family":"Goff","given":"Nancy M."}],"issued":{"date-parts":[["1995",8,1]]}}}],"schema":"https://github.com/citation-style-language/schema/raw/master/csl-citation.json"} </w:instrText>
      </w:r>
      <w:r>
        <w:fldChar w:fldCharType="separate"/>
      </w:r>
      <w:r w:rsidR="00B460A4">
        <w:t>(Jordan et al. 1995)</w:t>
      </w:r>
      <w:r>
        <w:fldChar w:fldCharType="end"/>
      </w:r>
      <w:r w:rsidR="00B460A4">
        <w:t>.</w:t>
      </w:r>
      <w:r w:rsidR="00532955">
        <w:t xml:space="preserve"> Filtration </w:t>
      </w:r>
      <w:r w:rsidR="00F71FA6">
        <w:t>wa</w:t>
      </w:r>
      <w:r w:rsidR="00532955">
        <w:t xml:space="preserve">s </w:t>
      </w:r>
      <w:r w:rsidR="00532955" w:rsidRPr="30EB7A0D">
        <w:rPr>
          <w:rFonts w:eastAsia="Cambria"/>
          <w:color w:val="000000" w:themeColor="text1"/>
        </w:rPr>
        <w:t xml:space="preserve">through a 0.45 </w:t>
      </w:r>
      <w:r w:rsidR="3533ED8B" w:rsidRPr="30EB7A0D">
        <w:rPr>
          <w:rFonts w:eastAsia="Cambria"/>
          <w:color w:val="000000" w:themeColor="text1"/>
        </w:rPr>
        <w:t>u</w:t>
      </w:r>
      <w:r w:rsidR="00EE3B8D" w:rsidRPr="30EB7A0D">
        <w:rPr>
          <w:rFonts w:eastAsia="Cambria"/>
          <w:color w:val="000000" w:themeColor="text1"/>
        </w:rPr>
        <w:t xml:space="preserve">m </w:t>
      </w:r>
      <w:r w:rsidR="00532955" w:rsidRPr="30EB7A0D">
        <w:rPr>
          <w:rFonts w:eastAsia="Cambria"/>
          <w:color w:val="000000" w:themeColor="text1"/>
        </w:rPr>
        <w:t>MCE membrane 47</w:t>
      </w:r>
      <w:r w:rsidR="61E40A3C" w:rsidRPr="30EB7A0D">
        <w:rPr>
          <w:rFonts w:eastAsia="Cambria"/>
          <w:color w:val="000000" w:themeColor="text1"/>
        </w:rPr>
        <w:t xml:space="preserve"> </w:t>
      </w:r>
      <w:r w:rsidR="00532955" w:rsidRPr="30EB7A0D">
        <w:rPr>
          <w:rFonts w:eastAsia="Cambria"/>
          <w:color w:val="000000" w:themeColor="text1"/>
        </w:rPr>
        <w:t xml:space="preserve">mm diameter Millipore filter (HAWP04700).  </w:t>
      </w:r>
    </w:p>
    <w:p w14:paraId="093DCECD" w14:textId="47979A64" w:rsidR="00520C63" w:rsidRDefault="00520C63" w:rsidP="00655B1F"/>
    <w:tbl>
      <w:tblPr>
        <w:tblW w:w="9808" w:type="dxa"/>
        <w:tblLook w:val="04A0" w:firstRow="1" w:lastRow="0" w:firstColumn="1" w:lastColumn="0" w:noHBand="0" w:noVBand="1"/>
      </w:tblPr>
      <w:tblGrid>
        <w:gridCol w:w="1320"/>
        <w:gridCol w:w="2010"/>
        <w:gridCol w:w="813"/>
        <w:gridCol w:w="885"/>
        <w:gridCol w:w="4780"/>
      </w:tblGrid>
      <w:tr w:rsidR="006B0528" w:rsidRPr="006B0528" w14:paraId="5791B969" w14:textId="77777777" w:rsidTr="30EB7A0D">
        <w:trPr>
          <w:trHeight w:val="30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BC6C0" w14:textId="77777777" w:rsidR="006B0528" w:rsidRPr="006B0528" w:rsidRDefault="24D93F27" w:rsidP="30EB7A0D">
            <w:pPr>
              <w:jc w:val="center"/>
              <w:rPr>
                <w:rFonts w:ascii="Aptos Narrow" w:eastAsia="Times New Roman" w:hAnsi="Aptos Narrow"/>
                <w:b/>
                <w:bCs/>
                <w:color w:val="000000"/>
                <w:kern w:val="0"/>
                <w:sz w:val="20"/>
                <w:szCs w:val="20"/>
                <w14:ligatures w14:val="none"/>
              </w:rPr>
            </w:pPr>
            <w:r w:rsidRPr="30EB7A0D">
              <w:rPr>
                <w:rFonts w:ascii="Aptos Narrow" w:eastAsia="Times New Roman" w:hAnsi="Aptos Narrow"/>
                <w:b/>
                <w:bCs/>
                <w:color w:val="000000"/>
                <w:kern w:val="0"/>
                <w:sz w:val="20"/>
                <w:szCs w:val="20"/>
                <w14:ligatures w14:val="none"/>
              </w:rPr>
              <w:t>Analyte</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14:paraId="0B74A439" w14:textId="77777777" w:rsidR="006B0528" w:rsidRPr="006B0528" w:rsidRDefault="24D93F27" w:rsidP="30EB7A0D">
            <w:pPr>
              <w:jc w:val="center"/>
              <w:rPr>
                <w:rFonts w:ascii="Aptos Narrow" w:eastAsia="Times New Roman" w:hAnsi="Aptos Narrow"/>
                <w:b/>
                <w:bCs/>
                <w:color w:val="000000"/>
                <w:kern w:val="0"/>
                <w:sz w:val="20"/>
                <w:szCs w:val="20"/>
                <w14:ligatures w14:val="none"/>
              </w:rPr>
            </w:pPr>
            <w:r w:rsidRPr="30EB7A0D">
              <w:rPr>
                <w:rFonts w:ascii="Aptos Narrow" w:eastAsia="Times New Roman" w:hAnsi="Aptos Narrow"/>
                <w:b/>
                <w:bCs/>
                <w:color w:val="000000"/>
                <w:kern w:val="0"/>
                <w:sz w:val="20"/>
                <w:szCs w:val="20"/>
                <w14:ligatures w14:val="none"/>
              </w:rPr>
              <w:t>Sample processing</w:t>
            </w:r>
          </w:p>
        </w:tc>
        <w:tc>
          <w:tcPr>
            <w:tcW w:w="813" w:type="dxa"/>
            <w:tcBorders>
              <w:top w:val="single" w:sz="4" w:space="0" w:color="auto"/>
              <w:left w:val="nil"/>
              <w:bottom w:val="single" w:sz="4" w:space="0" w:color="auto"/>
              <w:right w:val="single" w:sz="4" w:space="0" w:color="auto"/>
            </w:tcBorders>
            <w:shd w:val="clear" w:color="auto" w:fill="auto"/>
            <w:noWrap/>
            <w:vAlign w:val="bottom"/>
            <w:hideMark/>
          </w:tcPr>
          <w:p w14:paraId="14CCC479" w14:textId="77777777" w:rsidR="006B0528" w:rsidRPr="006B0528" w:rsidRDefault="24D93F27" w:rsidP="30EB7A0D">
            <w:pPr>
              <w:jc w:val="center"/>
              <w:rPr>
                <w:rFonts w:ascii="Aptos Narrow" w:eastAsia="Times New Roman" w:hAnsi="Aptos Narrow"/>
                <w:b/>
                <w:bCs/>
                <w:color w:val="000000"/>
                <w:kern w:val="0"/>
                <w:sz w:val="20"/>
                <w:szCs w:val="20"/>
                <w14:ligatures w14:val="none"/>
              </w:rPr>
            </w:pPr>
            <w:r w:rsidRPr="30EB7A0D">
              <w:rPr>
                <w:rFonts w:ascii="Aptos Narrow" w:eastAsia="Times New Roman" w:hAnsi="Aptos Narrow"/>
                <w:b/>
                <w:bCs/>
                <w:color w:val="000000"/>
                <w:kern w:val="0"/>
                <w:sz w:val="20"/>
                <w:szCs w:val="20"/>
                <w14:ligatures w14:val="none"/>
              </w:rPr>
              <w:t>Start</w:t>
            </w:r>
          </w:p>
        </w:tc>
        <w:tc>
          <w:tcPr>
            <w:tcW w:w="885" w:type="dxa"/>
            <w:tcBorders>
              <w:top w:val="single" w:sz="4" w:space="0" w:color="auto"/>
              <w:left w:val="nil"/>
              <w:bottom w:val="single" w:sz="4" w:space="0" w:color="auto"/>
              <w:right w:val="single" w:sz="4" w:space="0" w:color="auto"/>
            </w:tcBorders>
            <w:shd w:val="clear" w:color="auto" w:fill="auto"/>
            <w:noWrap/>
            <w:vAlign w:val="bottom"/>
            <w:hideMark/>
          </w:tcPr>
          <w:p w14:paraId="0E9A1E6B" w14:textId="77777777" w:rsidR="006B0528" w:rsidRPr="006B0528" w:rsidRDefault="24D93F27" w:rsidP="30EB7A0D">
            <w:pPr>
              <w:jc w:val="center"/>
              <w:rPr>
                <w:rFonts w:ascii="Aptos Narrow" w:eastAsia="Times New Roman" w:hAnsi="Aptos Narrow"/>
                <w:b/>
                <w:bCs/>
                <w:color w:val="000000"/>
                <w:kern w:val="0"/>
                <w:sz w:val="20"/>
                <w:szCs w:val="20"/>
                <w14:ligatures w14:val="none"/>
              </w:rPr>
            </w:pPr>
            <w:r w:rsidRPr="30EB7A0D">
              <w:rPr>
                <w:rFonts w:ascii="Aptos Narrow" w:eastAsia="Times New Roman" w:hAnsi="Aptos Narrow"/>
                <w:b/>
                <w:bCs/>
                <w:color w:val="000000"/>
                <w:kern w:val="0"/>
                <w:sz w:val="20"/>
                <w:szCs w:val="20"/>
                <w14:ligatures w14:val="none"/>
              </w:rPr>
              <w:t>End</w:t>
            </w:r>
          </w:p>
        </w:tc>
        <w:tc>
          <w:tcPr>
            <w:tcW w:w="4780" w:type="dxa"/>
            <w:tcBorders>
              <w:top w:val="single" w:sz="4" w:space="0" w:color="auto"/>
              <w:left w:val="nil"/>
              <w:bottom w:val="single" w:sz="4" w:space="0" w:color="auto"/>
              <w:right w:val="single" w:sz="4" w:space="0" w:color="auto"/>
            </w:tcBorders>
            <w:shd w:val="clear" w:color="auto" w:fill="auto"/>
            <w:noWrap/>
            <w:vAlign w:val="bottom"/>
            <w:hideMark/>
          </w:tcPr>
          <w:p w14:paraId="498D94C9" w14:textId="77777777" w:rsidR="006B0528" w:rsidRPr="006B0528" w:rsidRDefault="24D93F27" w:rsidP="30EB7A0D">
            <w:pPr>
              <w:jc w:val="center"/>
              <w:rPr>
                <w:rFonts w:ascii="Aptos Narrow" w:eastAsia="Times New Roman" w:hAnsi="Aptos Narrow"/>
                <w:b/>
                <w:bCs/>
                <w:color w:val="000000"/>
                <w:kern w:val="0"/>
                <w:sz w:val="20"/>
                <w:szCs w:val="20"/>
                <w14:ligatures w14:val="none"/>
              </w:rPr>
            </w:pPr>
            <w:r w:rsidRPr="30EB7A0D">
              <w:rPr>
                <w:rFonts w:ascii="Aptos Narrow" w:eastAsia="Times New Roman" w:hAnsi="Aptos Narrow"/>
                <w:b/>
                <w:bCs/>
                <w:color w:val="000000"/>
                <w:kern w:val="0"/>
                <w:sz w:val="20"/>
                <w:szCs w:val="20"/>
                <w14:ligatures w14:val="none"/>
              </w:rPr>
              <w:t>Technique</w:t>
            </w:r>
          </w:p>
        </w:tc>
      </w:tr>
      <w:tr w:rsidR="006B0528" w:rsidRPr="006B0528" w14:paraId="7312B29F"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0C82DB8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Conductivity</w:t>
            </w:r>
          </w:p>
        </w:tc>
        <w:tc>
          <w:tcPr>
            <w:tcW w:w="2010" w:type="dxa"/>
            <w:tcBorders>
              <w:top w:val="nil"/>
              <w:left w:val="nil"/>
              <w:bottom w:val="single" w:sz="4" w:space="0" w:color="auto"/>
              <w:right w:val="single" w:sz="4" w:space="0" w:color="auto"/>
            </w:tcBorders>
            <w:shd w:val="clear" w:color="auto" w:fill="auto"/>
            <w:noWrap/>
            <w:vAlign w:val="bottom"/>
            <w:hideMark/>
          </w:tcPr>
          <w:p w14:paraId="132D3AA4"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whole</w:t>
            </w:r>
          </w:p>
        </w:tc>
        <w:tc>
          <w:tcPr>
            <w:tcW w:w="813" w:type="dxa"/>
            <w:tcBorders>
              <w:top w:val="nil"/>
              <w:left w:val="nil"/>
              <w:bottom w:val="single" w:sz="4" w:space="0" w:color="auto"/>
              <w:right w:val="single" w:sz="4" w:space="0" w:color="auto"/>
            </w:tcBorders>
            <w:shd w:val="clear" w:color="auto" w:fill="auto"/>
            <w:noWrap/>
            <w:vAlign w:val="bottom"/>
            <w:hideMark/>
          </w:tcPr>
          <w:p w14:paraId="492F6292" w14:textId="7198A2F5"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w:t>
            </w:r>
            <w:r w:rsidR="34986D6A" w:rsidRPr="30EB7A0D">
              <w:rPr>
                <w:rFonts w:ascii="Aptos Narrow" w:eastAsia="Times New Roman" w:hAnsi="Aptos Narrow"/>
                <w:color w:val="000000"/>
                <w:kern w:val="0"/>
                <w:sz w:val="20"/>
                <w:szCs w:val="20"/>
                <w14:ligatures w14:val="none"/>
              </w:rPr>
              <w:t>3</w:t>
            </w:r>
          </w:p>
        </w:tc>
        <w:tc>
          <w:tcPr>
            <w:tcW w:w="885" w:type="dxa"/>
            <w:tcBorders>
              <w:top w:val="nil"/>
              <w:left w:val="nil"/>
              <w:bottom w:val="single" w:sz="4" w:space="0" w:color="auto"/>
              <w:right w:val="single" w:sz="4" w:space="0" w:color="auto"/>
            </w:tcBorders>
            <w:shd w:val="clear" w:color="auto" w:fill="auto"/>
            <w:noWrap/>
            <w:vAlign w:val="bottom"/>
            <w:hideMark/>
          </w:tcPr>
          <w:p w14:paraId="39E54F56" w14:textId="6AC1476F" w:rsidR="006B0528" w:rsidRPr="006B0528" w:rsidRDefault="000D1DD9" w:rsidP="30EB7A0D">
            <w:pPr>
              <w:jc w:val="center"/>
              <w:rPr>
                <w:rFonts w:ascii="Aptos Narrow" w:eastAsia="Times New Roman" w:hAnsi="Aptos Narrow"/>
                <w:color w:val="000000"/>
                <w:kern w:val="0"/>
                <w:sz w:val="20"/>
                <w:szCs w:val="20"/>
                <w14:ligatures w14:val="none"/>
              </w:rPr>
            </w:pPr>
            <w:r>
              <w:rPr>
                <w:rFonts w:ascii="Aptos Narrow" w:eastAsia="Times New Roman" w:hAnsi="Aptos Narrow"/>
                <w:color w:val="000000"/>
                <w:kern w:val="0"/>
                <w:sz w:val="20"/>
                <w:szCs w:val="20"/>
                <w14:ligatures w14:val="none"/>
              </w:rPr>
              <w:t>2022</w:t>
            </w:r>
          </w:p>
        </w:tc>
        <w:tc>
          <w:tcPr>
            <w:tcW w:w="4780" w:type="dxa"/>
            <w:tcBorders>
              <w:top w:val="nil"/>
              <w:left w:val="nil"/>
              <w:bottom w:val="single" w:sz="4" w:space="0" w:color="auto"/>
              <w:right w:val="single" w:sz="4" w:space="0" w:color="auto"/>
            </w:tcBorders>
            <w:shd w:val="clear" w:color="auto" w:fill="auto"/>
            <w:noWrap/>
            <w:vAlign w:val="bottom"/>
            <w:hideMark/>
          </w:tcPr>
          <w:p w14:paraId="2D2156FB" w14:textId="6CF36246"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YSI conductivity meter in the lab</w:t>
            </w:r>
            <w:r w:rsidR="7510EAAD" w:rsidRPr="30EB7A0D">
              <w:rPr>
                <w:rFonts w:ascii="Aptos Narrow" w:eastAsia="Times New Roman" w:hAnsi="Aptos Narrow"/>
                <w:color w:val="000000"/>
                <w:kern w:val="0"/>
                <w:sz w:val="20"/>
                <w:szCs w:val="20"/>
                <w14:ligatures w14:val="none"/>
              </w:rPr>
              <w:t>, 25 C</w:t>
            </w:r>
          </w:p>
        </w:tc>
      </w:tr>
      <w:tr w:rsidR="006B0528" w:rsidRPr="006B0528" w14:paraId="1A833FA1"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2F5B7CFE"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NO2-</w:t>
            </w:r>
          </w:p>
        </w:tc>
        <w:tc>
          <w:tcPr>
            <w:tcW w:w="2010" w:type="dxa"/>
            <w:tcBorders>
              <w:top w:val="nil"/>
              <w:left w:val="nil"/>
              <w:bottom w:val="single" w:sz="4" w:space="0" w:color="auto"/>
              <w:right w:val="single" w:sz="4" w:space="0" w:color="auto"/>
            </w:tcBorders>
            <w:shd w:val="clear" w:color="auto" w:fill="auto"/>
            <w:noWrap/>
            <w:vAlign w:val="bottom"/>
            <w:hideMark/>
          </w:tcPr>
          <w:p w14:paraId="63D6E03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45652DF8" w14:textId="5287235E" w:rsidR="00F97361" w:rsidRPr="006B0528" w:rsidRDefault="3D727AD9"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2000</w:t>
            </w:r>
          </w:p>
        </w:tc>
        <w:tc>
          <w:tcPr>
            <w:tcW w:w="885" w:type="dxa"/>
            <w:tcBorders>
              <w:top w:val="nil"/>
              <w:left w:val="nil"/>
              <w:bottom w:val="single" w:sz="4" w:space="0" w:color="auto"/>
              <w:right w:val="single" w:sz="4" w:space="0" w:color="auto"/>
            </w:tcBorders>
            <w:shd w:val="clear" w:color="auto" w:fill="auto"/>
            <w:noWrap/>
            <w:vAlign w:val="bottom"/>
            <w:hideMark/>
          </w:tcPr>
          <w:p w14:paraId="55A16A9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2021</w:t>
            </w:r>
          </w:p>
        </w:tc>
        <w:tc>
          <w:tcPr>
            <w:tcW w:w="4780" w:type="dxa"/>
            <w:tcBorders>
              <w:top w:val="nil"/>
              <w:left w:val="nil"/>
              <w:bottom w:val="single" w:sz="4" w:space="0" w:color="auto"/>
              <w:right w:val="single" w:sz="4" w:space="0" w:color="auto"/>
            </w:tcBorders>
            <w:shd w:val="clear" w:color="auto" w:fill="auto"/>
            <w:noWrap/>
            <w:vAlign w:val="bottom"/>
            <w:hideMark/>
          </w:tcPr>
          <w:p w14:paraId="2C8236F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Ion chromatography</w:t>
            </w:r>
          </w:p>
        </w:tc>
      </w:tr>
      <w:tr w:rsidR="006B0528" w:rsidRPr="006B0528" w14:paraId="01151DD0" w14:textId="77777777" w:rsidTr="30EB7A0D">
        <w:trPr>
          <w:trHeight w:val="300"/>
        </w:trPr>
        <w:tc>
          <w:tcPr>
            <w:tcW w:w="1320" w:type="dxa"/>
            <w:vMerge w:val="restart"/>
            <w:tcBorders>
              <w:top w:val="nil"/>
              <w:left w:val="single" w:sz="4" w:space="0" w:color="auto"/>
              <w:bottom w:val="single" w:sz="4" w:space="0" w:color="000000" w:themeColor="text1"/>
              <w:right w:val="single" w:sz="4" w:space="0" w:color="auto"/>
            </w:tcBorders>
            <w:shd w:val="clear" w:color="auto" w:fill="auto"/>
            <w:noWrap/>
            <w:vAlign w:val="bottom"/>
            <w:hideMark/>
          </w:tcPr>
          <w:p w14:paraId="382CC92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NO3-</w:t>
            </w:r>
          </w:p>
        </w:tc>
        <w:tc>
          <w:tcPr>
            <w:tcW w:w="2010" w:type="dxa"/>
            <w:vMerge w:val="restart"/>
            <w:tcBorders>
              <w:top w:val="nil"/>
              <w:left w:val="single" w:sz="4" w:space="0" w:color="auto"/>
              <w:bottom w:val="single" w:sz="4" w:space="0" w:color="000000" w:themeColor="text1"/>
              <w:right w:val="single" w:sz="4" w:space="0" w:color="auto"/>
            </w:tcBorders>
            <w:shd w:val="clear" w:color="auto" w:fill="auto"/>
            <w:noWrap/>
            <w:vAlign w:val="bottom"/>
            <w:hideMark/>
          </w:tcPr>
          <w:p w14:paraId="292E73F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7624133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1973</w:t>
            </w:r>
          </w:p>
        </w:tc>
        <w:tc>
          <w:tcPr>
            <w:tcW w:w="885" w:type="dxa"/>
            <w:tcBorders>
              <w:top w:val="nil"/>
              <w:left w:val="nil"/>
              <w:bottom w:val="single" w:sz="4" w:space="0" w:color="auto"/>
              <w:right w:val="single" w:sz="4" w:space="0" w:color="auto"/>
            </w:tcBorders>
            <w:shd w:val="clear" w:color="auto" w:fill="auto"/>
            <w:noWrap/>
            <w:vAlign w:val="bottom"/>
            <w:hideMark/>
          </w:tcPr>
          <w:p w14:paraId="6102E7B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1981</w:t>
            </w:r>
          </w:p>
        </w:tc>
        <w:tc>
          <w:tcPr>
            <w:tcW w:w="4780" w:type="dxa"/>
            <w:tcBorders>
              <w:top w:val="nil"/>
              <w:left w:val="nil"/>
              <w:bottom w:val="single" w:sz="4" w:space="0" w:color="auto"/>
              <w:right w:val="single" w:sz="4" w:space="0" w:color="auto"/>
            </w:tcBorders>
            <w:shd w:val="clear" w:color="auto" w:fill="auto"/>
            <w:noWrap/>
            <w:vAlign w:val="bottom"/>
            <w:hideMark/>
          </w:tcPr>
          <w:p w14:paraId="477F7E17"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Cadmium reduction</w:t>
            </w:r>
          </w:p>
        </w:tc>
      </w:tr>
      <w:tr w:rsidR="006B0528" w:rsidRPr="006B0528" w14:paraId="7176DE31" w14:textId="77777777" w:rsidTr="30EB7A0D">
        <w:trPr>
          <w:trHeight w:val="300"/>
        </w:trPr>
        <w:tc>
          <w:tcPr>
            <w:tcW w:w="1320" w:type="dxa"/>
            <w:vMerge/>
            <w:vAlign w:val="center"/>
            <w:hideMark/>
          </w:tcPr>
          <w:p w14:paraId="222565CB"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2010" w:type="dxa"/>
            <w:vMerge/>
            <w:vAlign w:val="center"/>
            <w:hideMark/>
          </w:tcPr>
          <w:p w14:paraId="0FBEDD30"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813" w:type="dxa"/>
            <w:tcBorders>
              <w:top w:val="nil"/>
              <w:left w:val="nil"/>
              <w:bottom w:val="single" w:sz="4" w:space="0" w:color="auto"/>
              <w:right w:val="single" w:sz="4" w:space="0" w:color="auto"/>
            </w:tcBorders>
            <w:shd w:val="clear" w:color="auto" w:fill="auto"/>
            <w:noWrap/>
            <w:vAlign w:val="bottom"/>
            <w:hideMark/>
          </w:tcPr>
          <w:p w14:paraId="2838418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1982</w:t>
            </w:r>
          </w:p>
        </w:tc>
        <w:tc>
          <w:tcPr>
            <w:tcW w:w="885" w:type="dxa"/>
            <w:tcBorders>
              <w:top w:val="nil"/>
              <w:left w:val="nil"/>
              <w:bottom w:val="single" w:sz="4" w:space="0" w:color="auto"/>
              <w:right w:val="single" w:sz="4" w:space="0" w:color="auto"/>
            </w:tcBorders>
            <w:shd w:val="clear" w:color="auto" w:fill="auto"/>
            <w:noWrap/>
            <w:vAlign w:val="bottom"/>
            <w:hideMark/>
          </w:tcPr>
          <w:p w14:paraId="1135E9DD"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1985</w:t>
            </w:r>
          </w:p>
        </w:tc>
        <w:tc>
          <w:tcPr>
            <w:tcW w:w="4780" w:type="dxa"/>
            <w:tcBorders>
              <w:top w:val="nil"/>
              <w:left w:val="nil"/>
              <w:bottom w:val="single" w:sz="4" w:space="0" w:color="auto"/>
              <w:right w:val="single" w:sz="4" w:space="0" w:color="auto"/>
            </w:tcBorders>
            <w:shd w:val="clear" w:color="auto" w:fill="auto"/>
            <w:noWrap/>
            <w:vAlign w:val="bottom"/>
            <w:hideMark/>
          </w:tcPr>
          <w:p w14:paraId="5C59860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Ion chromatography</w:t>
            </w:r>
          </w:p>
        </w:tc>
      </w:tr>
      <w:tr w:rsidR="006B0528" w:rsidRPr="006B0528" w14:paraId="5DC2A6E4" w14:textId="77777777" w:rsidTr="30EB7A0D">
        <w:trPr>
          <w:trHeight w:val="300"/>
        </w:trPr>
        <w:tc>
          <w:tcPr>
            <w:tcW w:w="1320" w:type="dxa"/>
            <w:vMerge/>
            <w:vAlign w:val="center"/>
            <w:hideMark/>
          </w:tcPr>
          <w:p w14:paraId="7836EFB0"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2010" w:type="dxa"/>
            <w:vMerge/>
            <w:vAlign w:val="center"/>
            <w:hideMark/>
          </w:tcPr>
          <w:p w14:paraId="6E9636BC"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813" w:type="dxa"/>
            <w:tcBorders>
              <w:top w:val="nil"/>
              <w:left w:val="nil"/>
              <w:bottom w:val="single" w:sz="4" w:space="0" w:color="auto"/>
              <w:right w:val="single" w:sz="4" w:space="0" w:color="auto"/>
            </w:tcBorders>
            <w:shd w:val="clear" w:color="auto" w:fill="auto"/>
            <w:noWrap/>
            <w:vAlign w:val="bottom"/>
            <w:hideMark/>
          </w:tcPr>
          <w:p w14:paraId="13BEB79F"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1985</w:t>
            </w:r>
          </w:p>
        </w:tc>
        <w:tc>
          <w:tcPr>
            <w:tcW w:w="885" w:type="dxa"/>
            <w:tcBorders>
              <w:top w:val="nil"/>
              <w:left w:val="nil"/>
              <w:bottom w:val="single" w:sz="4" w:space="0" w:color="auto"/>
              <w:right w:val="single" w:sz="4" w:space="0" w:color="auto"/>
            </w:tcBorders>
            <w:shd w:val="clear" w:color="auto" w:fill="auto"/>
            <w:noWrap/>
            <w:vAlign w:val="bottom"/>
            <w:hideMark/>
          </w:tcPr>
          <w:p w14:paraId="169702D7"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1987</w:t>
            </w:r>
          </w:p>
        </w:tc>
        <w:tc>
          <w:tcPr>
            <w:tcW w:w="4780" w:type="dxa"/>
            <w:tcBorders>
              <w:top w:val="nil"/>
              <w:left w:val="nil"/>
              <w:bottom w:val="single" w:sz="4" w:space="0" w:color="auto"/>
              <w:right w:val="single" w:sz="4" w:space="0" w:color="auto"/>
            </w:tcBorders>
            <w:shd w:val="clear" w:color="auto" w:fill="auto"/>
            <w:noWrap/>
            <w:vAlign w:val="bottom"/>
            <w:hideMark/>
          </w:tcPr>
          <w:p w14:paraId="3A54AEC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Automated colorimetry</w:t>
            </w:r>
          </w:p>
        </w:tc>
      </w:tr>
      <w:tr w:rsidR="006B0528" w:rsidRPr="006B0528" w14:paraId="7A05B30A" w14:textId="77777777" w:rsidTr="30EB7A0D">
        <w:trPr>
          <w:trHeight w:val="300"/>
        </w:trPr>
        <w:tc>
          <w:tcPr>
            <w:tcW w:w="1320" w:type="dxa"/>
            <w:vMerge/>
            <w:vAlign w:val="center"/>
            <w:hideMark/>
          </w:tcPr>
          <w:p w14:paraId="0F89706B"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2010" w:type="dxa"/>
            <w:vMerge/>
            <w:vAlign w:val="center"/>
            <w:hideMark/>
          </w:tcPr>
          <w:p w14:paraId="26AA6874"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813" w:type="dxa"/>
            <w:tcBorders>
              <w:top w:val="nil"/>
              <w:left w:val="nil"/>
              <w:bottom w:val="single" w:sz="4" w:space="0" w:color="auto"/>
              <w:right w:val="single" w:sz="4" w:space="0" w:color="auto"/>
            </w:tcBorders>
            <w:shd w:val="clear" w:color="auto" w:fill="auto"/>
            <w:noWrap/>
            <w:vAlign w:val="bottom"/>
            <w:hideMark/>
          </w:tcPr>
          <w:p w14:paraId="7275EAB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1987</w:t>
            </w:r>
          </w:p>
        </w:tc>
        <w:tc>
          <w:tcPr>
            <w:tcW w:w="885" w:type="dxa"/>
            <w:tcBorders>
              <w:top w:val="nil"/>
              <w:left w:val="nil"/>
              <w:bottom w:val="single" w:sz="4" w:space="0" w:color="auto"/>
              <w:right w:val="single" w:sz="4" w:space="0" w:color="auto"/>
            </w:tcBorders>
            <w:shd w:val="clear" w:color="auto" w:fill="auto"/>
            <w:noWrap/>
            <w:vAlign w:val="bottom"/>
            <w:hideMark/>
          </w:tcPr>
          <w:p w14:paraId="30BAD171"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2022</w:t>
            </w:r>
          </w:p>
        </w:tc>
        <w:tc>
          <w:tcPr>
            <w:tcW w:w="4780" w:type="dxa"/>
            <w:tcBorders>
              <w:top w:val="nil"/>
              <w:left w:val="nil"/>
              <w:bottom w:val="single" w:sz="4" w:space="0" w:color="auto"/>
              <w:right w:val="single" w:sz="4" w:space="0" w:color="auto"/>
            </w:tcBorders>
            <w:shd w:val="clear" w:color="auto" w:fill="auto"/>
            <w:noWrap/>
            <w:vAlign w:val="bottom"/>
            <w:hideMark/>
          </w:tcPr>
          <w:p w14:paraId="0A0196E0"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Ion chromatography</w:t>
            </w:r>
          </w:p>
        </w:tc>
      </w:tr>
      <w:tr w:rsidR="006B0528" w:rsidRPr="006B0528" w14:paraId="4C7CA650" w14:textId="77777777" w:rsidTr="30EB7A0D">
        <w:trPr>
          <w:trHeight w:val="300"/>
        </w:trPr>
        <w:tc>
          <w:tcPr>
            <w:tcW w:w="1320" w:type="dxa"/>
            <w:vMerge w:val="restart"/>
            <w:tcBorders>
              <w:top w:val="nil"/>
              <w:left w:val="single" w:sz="4" w:space="0" w:color="auto"/>
              <w:bottom w:val="single" w:sz="4" w:space="0" w:color="000000" w:themeColor="text1"/>
              <w:right w:val="single" w:sz="4" w:space="0" w:color="auto"/>
            </w:tcBorders>
            <w:shd w:val="clear" w:color="auto" w:fill="auto"/>
            <w:noWrap/>
            <w:vAlign w:val="bottom"/>
            <w:hideMark/>
          </w:tcPr>
          <w:p w14:paraId="47B27228"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NH4+</w:t>
            </w:r>
          </w:p>
        </w:tc>
        <w:tc>
          <w:tcPr>
            <w:tcW w:w="2010" w:type="dxa"/>
            <w:vMerge w:val="restart"/>
            <w:tcBorders>
              <w:top w:val="nil"/>
              <w:left w:val="single" w:sz="4" w:space="0" w:color="auto"/>
              <w:bottom w:val="single" w:sz="4" w:space="0" w:color="000000" w:themeColor="text1"/>
              <w:right w:val="single" w:sz="4" w:space="0" w:color="auto"/>
            </w:tcBorders>
            <w:shd w:val="clear" w:color="auto" w:fill="auto"/>
            <w:noWrap/>
            <w:vAlign w:val="bottom"/>
            <w:hideMark/>
          </w:tcPr>
          <w:p w14:paraId="23D2352F"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524F1EF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1977</w:t>
            </w:r>
          </w:p>
        </w:tc>
        <w:tc>
          <w:tcPr>
            <w:tcW w:w="885" w:type="dxa"/>
            <w:tcBorders>
              <w:top w:val="nil"/>
              <w:left w:val="nil"/>
              <w:bottom w:val="single" w:sz="4" w:space="0" w:color="auto"/>
              <w:right w:val="single" w:sz="4" w:space="0" w:color="auto"/>
            </w:tcBorders>
            <w:shd w:val="clear" w:color="auto" w:fill="auto"/>
            <w:noWrap/>
            <w:vAlign w:val="bottom"/>
            <w:hideMark/>
          </w:tcPr>
          <w:p w14:paraId="4062FFB5"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2019</w:t>
            </w:r>
          </w:p>
        </w:tc>
        <w:tc>
          <w:tcPr>
            <w:tcW w:w="4780" w:type="dxa"/>
            <w:tcBorders>
              <w:top w:val="nil"/>
              <w:left w:val="nil"/>
              <w:bottom w:val="single" w:sz="4" w:space="0" w:color="auto"/>
              <w:right w:val="single" w:sz="4" w:space="0" w:color="auto"/>
            </w:tcBorders>
            <w:shd w:val="clear" w:color="auto" w:fill="auto"/>
            <w:noWrap/>
            <w:vAlign w:val="bottom"/>
            <w:hideMark/>
          </w:tcPr>
          <w:p w14:paraId="30F89BC5"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Hypochlorite oxidation</w:t>
            </w:r>
          </w:p>
        </w:tc>
      </w:tr>
      <w:tr w:rsidR="006B0528" w:rsidRPr="006B0528" w14:paraId="00FE5F98" w14:textId="77777777" w:rsidTr="30EB7A0D">
        <w:trPr>
          <w:trHeight w:val="300"/>
        </w:trPr>
        <w:tc>
          <w:tcPr>
            <w:tcW w:w="1320" w:type="dxa"/>
            <w:vMerge/>
            <w:vAlign w:val="center"/>
            <w:hideMark/>
          </w:tcPr>
          <w:p w14:paraId="65052B6B"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2010" w:type="dxa"/>
            <w:vMerge/>
            <w:vAlign w:val="center"/>
            <w:hideMark/>
          </w:tcPr>
          <w:p w14:paraId="125F9857"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813" w:type="dxa"/>
            <w:tcBorders>
              <w:top w:val="nil"/>
              <w:left w:val="nil"/>
              <w:bottom w:val="single" w:sz="4" w:space="0" w:color="auto"/>
              <w:right w:val="single" w:sz="4" w:space="0" w:color="auto"/>
            </w:tcBorders>
            <w:shd w:val="clear" w:color="auto" w:fill="auto"/>
            <w:noWrap/>
            <w:vAlign w:val="bottom"/>
            <w:hideMark/>
          </w:tcPr>
          <w:p w14:paraId="78640DB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2019</w:t>
            </w:r>
          </w:p>
        </w:tc>
        <w:tc>
          <w:tcPr>
            <w:tcW w:w="885" w:type="dxa"/>
            <w:tcBorders>
              <w:top w:val="nil"/>
              <w:left w:val="nil"/>
              <w:bottom w:val="single" w:sz="4" w:space="0" w:color="auto"/>
              <w:right w:val="single" w:sz="4" w:space="0" w:color="auto"/>
            </w:tcBorders>
            <w:shd w:val="clear" w:color="auto" w:fill="auto"/>
            <w:noWrap/>
            <w:vAlign w:val="bottom"/>
            <w:hideMark/>
          </w:tcPr>
          <w:p w14:paraId="316FADC1" w14:textId="045C0381" w:rsidR="006B0528" w:rsidRPr="006B0528" w:rsidRDefault="000D1DD9" w:rsidP="30EB7A0D">
            <w:pPr>
              <w:jc w:val="center"/>
              <w:rPr>
                <w:rFonts w:ascii="Aptos Narrow" w:eastAsia="Times New Roman" w:hAnsi="Aptos Narrow"/>
                <w:color w:val="000000"/>
                <w:kern w:val="0"/>
                <w:sz w:val="20"/>
                <w:szCs w:val="20"/>
                <w14:ligatures w14:val="none"/>
              </w:rPr>
            </w:pPr>
            <w:r>
              <w:rPr>
                <w:rFonts w:ascii="Aptos Narrow" w:eastAsia="Times New Roman" w:hAnsi="Aptos Narrow"/>
                <w:color w:val="000000"/>
                <w:kern w:val="0"/>
                <w:sz w:val="20"/>
                <w:szCs w:val="20"/>
                <w14:ligatures w14:val="none"/>
              </w:rPr>
              <w:t>2022</w:t>
            </w:r>
          </w:p>
        </w:tc>
        <w:tc>
          <w:tcPr>
            <w:tcW w:w="4780" w:type="dxa"/>
            <w:tcBorders>
              <w:top w:val="nil"/>
              <w:left w:val="nil"/>
              <w:bottom w:val="single" w:sz="4" w:space="0" w:color="auto"/>
              <w:right w:val="single" w:sz="4" w:space="0" w:color="auto"/>
            </w:tcBorders>
            <w:shd w:val="clear" w:color="auto" w:fill="auto"/>
            <w:noWrap/>
            <w:vAlign w:val="bottom"/>
            <w:hideMark/>
          </w:tcPr>
          <w:p w14:paraId="24699178" w14:textId="6B7F44F5"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 xml:space="preserve">Alkaline phenol and hypochlorite reaction </w:t>
            </w:r>
          </w:p>
        </w:tc>
      </w:tr>
      <w:tr w:rsidR="006B0528" w:rsidRPr="006B0528" w14:paraId="2E3DDC4A"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39A60A2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TKN</w:t>
            </w:r>
          </w:p>
        </w:tc>
        <w:tc>
          <w:tcPr>
            <w:tcW w:w="2010" w:type="dxa"/>
            <w:tcBorders>
              <w:top w:val="nil"/>
              <w:left w:val="nil"/>
              <w:bottom w:val="single" w:sz="4" w:space="0" w:color="auto"/>
              <w:right w:val="single" w:sz="4" w:space="0" w:color="auto"/>
            </w:tcBorders>
            <w:shd w:val="clear" w:color="auto" w:fill="auto"/>
            <w:noWrap/>
            <w:vAlign w:val="bottom"/>
            <w:hideMark/>
          </w:tcPr>
          <w:p w14:paraId="31DF91DF"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whole</w:t>
            </w:r>
          </w:p>
        </w:tc>
        <w:tc>
          <w:tcPr>
            <w:tcW w:w="813" w:type="dxa"/>
            <w:tcBorders>
              <w:top w:val="nil"/>
              <w:left w:val="nil"/>
              <w:bottom w:val="single" w:sz="4" w:space="0" w:color="auto"/>
              <w:right w:val="single" w:sz="4" w:space="0" w:color="auto"/>
            </w:tcBorders>
            <w:shd w:val="clear" w:color="auto" w:fill="auto"/>
            <w:noWrap/>
            <w:vAlign w:val="bottom"/>
            <w:hideMark/>
          </w:tcPr>
          <w:p w14:paraId="68EBDCF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1973</w:t>
            </w:r>
          </w:p>
        </w:tc>
        <w:tc>
          <w:tcPr>
            <w:tcW w:w="885" w:type="dxa"/>
            <w:tcBorders>
              <w:top w:val="nil"/>
              <w:left w:val="nil"/>
              <w:bottom w:val="single" w:sz="4" w:space="0" w:color="auto"/>
              <w:right w:val="single" w:sz="4" w:space="0" w:color="auto"/>
            </w:tcBorders>
            <w:shd w:val="clear" w:color="auto" w:fill="auto"/>
            <w:noWrap/>
            <w:vAlign w:val="bottom"/>
            <w:hideMark/>
          </w:tcPr>
          <w:p w14:paraId="3B880DF3"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2014</w:t>
            </w:r>
          </w:p>
        </w:tc>
        <w:tc>
          <w:tcPr>
            <w:tcW w:w="4780" w:type="dxa"/>
            <w:tcBorders>
              <w:top w:val="nil"/>
              <w:left w:val="nil"/>
              <w:bottom w:val="single" w:sz="4" w:space="0" w:color="auto"/>
              <w:right w:val="single" w:sz="4" w:space="0" w:color="auto"/>
            </w:tcBorders>
            <w:shd w:val="clear" w:color="auto" w:fill="auto"/>
            <w:noWrap/>
            <w:vAlign w:val="bottom"/>
            <w:hideMark/>
          </w:tcPr>
          <w:p w14:paraId="6D8BFB8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Kjeldahl digestion</w:t>
            </w:r>
          </w:p>
        </w:tc>
      </w:tr>
      <w:tr w:rsidR="006B0528" w:rsidRPr="006B0528" w14:paraId="06A54664"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1638BFCD"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TP</w:t>
            </w:r>
          </w:p>
        </w:tc>
        <w:tc>
          <w:tcPr>
            <w:tcW w:w="2010" w:type="dxa"/>
            <w:tcBorders>
              <w:top w:val="nil"/>
              <w:left w:val="nil"/>
              <w:bottom w:val="single" w:sz="4" w:space="0" w:color="auto"/>
              <w:right w:val="single" w:sz="4" w:space="0" w:color="auto"/>
            </w:tcBorders>
            <w:shd w:val="clear" w:color="auto" w:fill="auto"/>
            <w:noWrap/>
            <w:vAlign w:val="bottom"/>
            <w:hideMark/>
          </w:tcPr>
          <w:p w14:paraId="1A22E8CD"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whole</w:t>
            </w:r>
          </w:p>
        </w:tc>
        <w:tc>
          <w:tcPr>
            <w:tcW w:w="813" w:type="dxa"/>
            <w:tcBorders>
              <w:top w:val="nil"/>
              <w:left w:val="nil"/>
              <w:bottom w:val="single" w:sz="4" w:space="0" w:color="auto"/>
              <w:right w:val="single" w:sz="4" w:space="0" w:color="auto"/>
            </w:tcBorders>
            <w:shd w:val="clear" w:color="auto" w:fill="auto"/>
            <w:noWrap/>
            <w:vAlign w:val="bottom"/>
            <w:hideMark/>
          </w:tcPr>
          <w:p w14:paraId="4849C555"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1973</w:t>
            </w:r>
          </w:p>
        </w:tc>
        <w:tc>
          <w:tcPr>
            <w:tcW w:w="885" w:type="dxa"/>
            <w:tcBorders>
              <w:top w:val="nil"/>
              <w:left w:val="nil"/>
              <w:bottom w:val="single" w:sz="4" w:space="0" w:color="auto"/>
              <w:right w:val="single" w:sz="4" w:space="0" w:color="auto"/>
            </w:tcBorders>
            <w:shd w:val="clear" w:color="auto" w:fill="auto"/>
            <w:noWrap/>
            <w:vAlign w:val="bottom"/>
            <w:hideMark/>
          </w:tcPr>
          <w:p w14:paraId="512424F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2015</w:t>
            </w:r>
          </w:p>
        </w:tc>
        <w:tc>
          <w:tcPr>
            <w:tcW w:w="4780" w:type="dxa"/>
            <w:tcBorders>
              <w:top w:val="nil"/>
              <w:left w:val="nil"/>
              <w:bottom w:val="single" w:sz="4" w:space="0" w:color="auto"/>
              <w:right w:val="single" w:sz="4" w:space="0" w:color="auto"/>
            </w:tcBorders>
            <w:shd w:val="clear" w:color="auto" w:fill="auto"/>
            <w:noWrap/>
            <w:vAlign w:val="bottom"/>
            <w:hideMark/>
          </w:tcPr>
          <w:p w14:paraId="72AA344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Perchloric digestion</w:t>
            </w:r>
          </w:p>
        </w:tc>
      </w:tr>
      <w:tr w:rsidR="006B0528" w:rsidRPr="006B0528" w14:paraId="08D5C8B4" w14:textId="77777777" w:rsidTr="30EB7A0D">
        <w:trPr>
          <w:trHeight w:val="300"/>
        </w:trPr>
        <w:tc>
          <w:tcPr>
            <w:tcW w:w="1320" w:type="dxa"/>
            <w:vMerge w:val="restart"/>
            <w:tcBorders>
              <w:top w:val="nil"/>
              <w:left w:val="single" w:sz="4" w:space="0" w:color="auto"/>
              <w:bottom w:val="nil"/>
              <w:right w:val="single" w:sz="4" w:space="0" w:color="auto"/>
            </w:tcBorders>
            <w:shd w:val="clear" w:color="auto" w:fill="auto"/>
            <w:noWrap/>
            <w:vAlign w:val="bottom"/>
            <w:hideMark/>
          </w:tcPr>
          <w:p w14:paraId="0D8A2AB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PO4-</w:t>
            </w:r>
          </w:p>
        </w:tc>
        <w:tc>
          <w:tcPr>
            <w:tcW w:w="2010" w:type="dxa"/>
            <w:vMerge w:val="restart"/>
            <w:tcBorders>
              <w:top w:val="nil"/>
              <w:left w:val="single" w:sz="4" w:space="0" w:color="auto"/>
              <w:bottom w:val="nil"/>
              <w:right w:val="single" w:sz="4" w:space="0" w:color="auto"/>
            </w:tcBorders>
            <w:shd w:val="clear" w:color="auto" w:fill="auto"/>
            <w:noWrap/>
            <w:vAlign w:val="bottom"/>
            <w:hideMark/>
          </w:tcPr>
          <w:p w14:paraId="0894A344"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49482ECF"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1979</w:t>
            </w:r>
          </w:p>
        </w:tc>
        <w:tc>
          <w:tcPr>
            <w:tcW w:w="885" w:type="dxa"/>
            <w:tcBorders>
              <w:top w:val="nil"/>
              <w:left w:val="nil"/>
              <w:bottom w:val="single" w:sz="4" w:space="0" w:color="auto"/>
              <w:right w:val="single" w:sz="4" w:space="0" w:color="auto"/>
            </w:tcBorders>
            <w:shd w:val="clear" w:color="auto" w:fill="auto"/>
            <w:noWrap/>
            <w:vAlign w:val="bottom"/>
            <w:hideMark/>
          </w:tcPr>
          <w:p w14:paraId="7138A37F"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1991</w:t>
            </w:r>
          </w:p>
        </w:tc>
        <w:tc>
          <w:tcPr>
            <w:tcW w:w="4780" w:type="dxa"/>
            <w:tcBorders>
              <w:top w:val="nil"/>
              <w:left w:val="nil"/>
              <w:bottom w:val="single" w:sz="4" w:space="0" w:color="auto"/>
              <w:right w:val="single" w:sz="4" w:space="0" w:color="auto"/>
            </w:tcBorders>
            <w:shd w:val="clear" w:color="auto" w:fill="auto"/>
            <w:noWrap/>
            <w:vAlign w:val="bottom"/>
            <w:hideMark/>
          </w:tcPr>
          <w:p w14:paraId="24E53959"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Molybdate reaction</w:t>
            </w:r>
          </w:p>
        </w:tc>
      </w:tr>
      <w:tr w:rsidR="006B0528" w:rsidRPr="006B0528" w14:paraId="3FF8EF00" w14:textId="77777777" w:rsidTr="30EB7A0D">
        <w:trPr>
          <w:trHeight w:val="300"/>
        </w:trPr>
        <w:tc>
          <w:tcPr>
            <w:tcW w:w="1320" w:type="dxa"/>
            <w:vMerge/>
            <w:vAlign w:val="center"/>
            <w:hideMark/>
          </w:tcPr>
          <w:p w14:paraId="0C814BCE"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2010" w:type="dxa"/>
            <w:vMerge/>
            <w:vAlign w:val="center"/>
            <w:hideMark/>
          </w:tcPr>
          <w:p w14:paraId="5745C9F8"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813" w:type="dxa"/>
            <w:tcBorders>
              <w:top w:val="nil"/>
              <w:left w:val="nil"/>
              <w:bottom w:val="single" w:sz="4" w:space="0" w:color="auto"/>
              <w:right w:val="single" w:sz="4" w:space="0" w:color="auto"/>
            </w:tcBorders>
            <w:shd w:val="clear" w:color="auto" w:fill="auto"/>
            <w:noWrap/>
            <w:vAlign w:val="bottom"/>
            <w:hideMark/>
          </w:tcPr>
          <w:p w14:paraId="2B620869"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1991</w:t>
            </w:r>
          </w:p>
        </w:tc>
        <w:tc>
          <w:tcPr>
            <w:tcW w:w="885" w:type="dxa"/>
            <w:tcBorders>
              <w:top w:val="nil"/>
              <w:left w:val="nil"/>
              <w:bottom w:val="single" w:sz="4" w:space="0" w:color="auto"/>
              <w:right w:val="single" w:sz="4" w:space="0" w:color="auto"/>
            </w:tcBorders>
            <w:shd w:val="clear" w:color="auto" w:fill="auto"/>
            <w:noWrap/>
            <w:vAlign w:val="bottom"/>
            <w:hideMark/>
          </w:tcPr>
          <w:p w14:paraId="6AE96B6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2020</w:t>
            </w:r>
          </w:p>
        </w:tc>
        <w:tc>
          <w:tcPr>
            <w:tcW w:w="4780" w:type="dxa"/>
            <w:tcBorders>
              <w:top w:val="nil"/>
              <w:left w:val="nil"/>
              <w:bottom w:val="single" w:sz="4" w:space="0" w:color="auto"/>
              <w:right w:val="single" w:sz="4" w:space="0" w:color="auto"/>
            </w:tcBorders>
            <w:shd w:val="clear" w:color="auto" w:fill="auto"/>
            <w:noWrap/>
            <w:vAlign w:val="bottom"/>
            <w:hideMark/>
          </w:tcPr>
          <w:p w14:paraId="17CA1E4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 xml:space="preserve">Ion chromatography </w:t>
            </w:r>
          </w:p>
        </w:tc>
      </w:tr>
      <w:tr w:rsidR="006B0528" w:rsidRPr="006B0528" w14:paraId="59F6825B" w14:textId="77777777" w:rsidTr="30EB7A0D">
        <w:trPr>
          <w:trHeight w:val="30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59EF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Organic C</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14:paraId="28E0BDB4"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whole</w:t>
            </w:r>
          </w:p>
        </w:tc>
        <w:tc>
          <w:tcPr>
            <w:tcW w:w="813" w:type="dxa"/>
            <w:tcBorders>
              <w:top w:val="nil"/>
              <w:left w:val="nil"/>
              <w:bottom w:val="single" w:sz="4" w:space="0" w:color="auto"/>
              <w:right w:val="single" w:sz="4" w:space="0" w:color="auto"/>
            </w:tcBorders>
            <w:shd w:val="clear" w:color="auto" w:fill="auto"/>
            <w:noWrap/>
            <w:vAlign w:val="bottom"/>
            <w:hideMark/>
          </w:tcPr>
          <w:p w14:paraId="50DA76E9"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1974</w:t>
            </w:r>
          </w:p>
        </w:tc>
        <w:tc>
          <w:tcPr>
            <w:tcW w:w="885" w:type="dxa"/>
            <w:tcBorders>
              <w:top w:val="nil"/>
              <w:left w:val="nil"/>
              <w:bottom w:val="single" w:sz="4" w:space="0" w:color="auto"/>
              <w:right w:val="single" w:sz="4" w:space="0" w:color="auto"/>
            </w:tcBorders>
            <w:shd w:val="clear" w:color="auto" w:fill="auto"/>
            <w:noWrap/>
            <w:vAlign w:val="bottom"/>
            <w:hideMark/>
          </w:tcPr>
          <w:p w14:paraId="68109E49"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2015</w:t>
            </w:r>
          </w:p>
        </w:tc>
        <w:tc>
          <w:tcPr>
            <w:tcW w:w="4780" w:type="dxa"/>
            <w:tcBorders>
              <w:top w:val="nil"/>
              <w:left w:val="nil"/>
              <w:bottom w:val="single" w:sz="4" w:space="0" w:color="auto"/>
              <w:right w:val="single" w:sz="4" w:space="0" w:color="auto"/>
            </w:tcBorders>
            <w:shd w:val="clear" w:color="auto" w:fill="auto"/>
            <w:noWrap/>
            <w:vAlign w:val="bottom"/>
            <w:hideMark/>
          </w:tcPr>
          <w:p w14:paraId="609547F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Chemical oxygen demand by titration</w:t>
            </w:r>
          </w:p>
        </w:tc>
      </w:tr>
      <w:tr w:rsidR="006B0528" w:rsidRPr="006B0528" w14:paraId="181C74E1"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60F3BCA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Na+</w:t>
            </w:r>
          </w:p>
        </w:tc>
        <w:tc>
          <w:tcPr>
            <w:tcW w:w="2010" w:type="dxa"/>
            <w:tcBorders>
              <w:top w:val="nil"/>
              <w:left w:val="nil"/>
              <w:bottom w:val="single" w:sz="4" w:space="0" w:color="auto"/>
              <w:right w:val="single" w:sz="4" w:space="0" w:color="auto"/>
            </w:tcBorders>
            <w:shd w:val="clear" w:color="auto" w:fill="auto"/>
            <w:noWrap/>
            <w:vAlign w:val="bottom"/>
            <w:hideMark/>
          </w:tcPr>
          <w:p w14:paraId="0199BD4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01FECF0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1981</w:t>
            </w:r>
          </w:p>
        </w:tc>
        <w:tc>
          <w:tcPr>
            <w:tcW w:w="885" w:type="dxa"/>
            <w:tcBorders>
              <w:top w:val="nil"/>
              <w:left w:val="nil"/>
              <w:bottom w:val="single" w:sz="4" w:space="0" w:color="auto"/>
              <w:right w:val="single" w:sz="4" w:space="0" w:color="auto"/>
            </w:tcBorders>
            <w:shd w:val="clear" w:color="auto" w:fill="auto"/>
            <w:noWrap/>
            <w:vAlign w:val="bottom"/>
            <w:hideMark/>
          </w:tcPr>
          <w:p w14:paraId="27599DB5"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2002</w:t>
            </w:r>
          </w:p>
        </w:tc>
        <w:tc>
          <w:tcPr>
            <w:tcW w:w="4780" w:type="dxa"/>
            <w:tcBorders>
              <w:top w:val="nil"/>
              <w:left w:val="nil"/>
              <w:bottom w:val="single" w:sz="4" w:space="0" w:color="auto"/>
              <w:right w:val="single" w:sz="4" w:space="0" w:color="auto"/>
            </w:tcBorders>
            <w:shd w:val="clear" w:color="auto" w:fill="auto"/>
            <w:noWrap/>
            <w:vAlign w:val="bottom"/>
            <w:hideMark/>
          </w:tcPr>
          <w:p w14:paraId="3403FD6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Atomic absorption</w:t>
            </w:r>
          </w:p>
        </w:tc>
      </w:tr>
      <w:tr w:rsidR="006B0528" w:rsidRPr="006B0528" w14:paraId="7B909F3E"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16BC968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K+</w:t>
            </w:r>
          </w:p>
        </w:tc>
        <w:tc>
          <w:tcPr>
            <w:tcW w:w="2010" w:type="dxa"/>
            <w:tcBorders>
              <w:top w:val="nil"/>
              <w:left w:val="nil"/>
              <w:bottom w:val="single" w:sz="4" w:space="0" w:color="auto"/>
              <w:right w:val="single" w:sz="4" w:space="0" w:color="auto"/>
            </w:tcBorders>
            <w:shd w:val="clear" w:color="auto" w:fill="auto"/>
            <w:noWrap/>
            <w:vAlign w:val="bottom"/>
            <w:hideMark/>
          </w:tcPr>
          <w:p w14:paraId="5BE7460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5276EE65"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1981</w:t>
            </w:r>
          </w:p>
        </w:tc>
        <w:tc>
          <w:tcPr>
            <w:tcW w:w="885" w:type="dxa"/>
            <w:tcBorders>
              <w:top w:val="nil"/>
              <w:left w:val="nil"/>
              <w:bottom w:val="single" w:sz="4" w:space="0" w:color="auto"/>
              <w:right w:val="single" w:sz="4" w:space="0" w:color="auto"/>
            </w:tcBorders>
            <w:shd w:val="clear" w:color="auto" w:fill="auto"/>
            <w:noWrap/>
            <w:vAlign w:val="bottom"/>
            <w:hideMark/>
          </w:tcPr>
          <w:p w14:paraId="37A48B7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2002</w:t>
            </w:r>
          </w:p>
        </w:tc>
        <w:tc>
          <w:tcPr>
            <w:tcW w:w="4780" w:type="dxa"/>
            <w:tcBorders>
              <w:top w:val="nil"/>
              <w:left w:val="nil"/>
              <w:bottom w:val="single" w:sz="4" w:space="0" w:color="auto"/>
              <w:right w:val="single" w:sz="4" w:space="0" w:color="auto"/>
            </w:tcBorders>
            <w:shd w:val="clear" w:color="auto" w:fill="auto"/>
            <w:noWrap/>
            <w:vAlign w:val="bottom"/>
            <w:hideMark/>
          </w:tcPr>
          <w:p w14:paraId="3E87D203"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Atomic absorption</w:t>
            </w:r>
          </w:p>
        </w:tc>
      </w:tr>
      <w:tr w:rsidR="006B0528" w:rsidRPr="006B0528" w14:paraId="31259E35"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763A0BC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Mg2+</w:t>
            </w:r>
          </w:p>
        </w:tc>
        <w:tc>
          <w:tcPr>
            <w:tcW w:w="2010" w:type="dxa"/>
            <w:tcBorders>
              <w:top w:val="nil"/>
              <w:left w:val="nil"/>
              <w:bottom w:val="single" w:sz="4" w:space="0" w:color="auto"/>
              <w:right w:val="single" w:sz="4" w:space="0" w:color="auto"/>
            </w:tcBorders>
            <w:shd w:val="clear" w:color="auto" w:fill="auto"/>
            <w:noWrap/>
            <w:vAlign w:val="bottom"/>
            <w:hideMark/>
          </w:tcPr>
          <w:p w14:paraId="2BE2ADAE"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322DC4B4"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1981</w:t>
            </w:r>
          </w:p>
        </w:tc>
        <w:tc>
          <w:tcPr>
            <w:tcW w:w="885" w:type="dxa"/>
            <w:tcBorders>
              <w:top w:val="nil"/>
              <w:left w:val="nil"/>
              <w:bottom w:val="single" w:sz="4" w:space="0" w:color="auto"/>
              <w:right w:val="single" w:sz="4" w:space="0" w:color="auto"/>
            </w:tcBorders>
            <w:shd w:val="clear" w:color="auto" w:fill="auto"/>
            <w:noWrap/>
            <w:vAlign w:val="bottom"/>
            <w:hideMark/>
          </w:tcPr>
          <w:p w14:paraId="20DFF4B9"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2002</w:t>
            </w:r>
          </w:p>
        </w:tc>
        <w:tc>
          <w:tcPr>
            <w:tcW w:w="4780" w:type="dxa"/>
            <w:tcBorders>
              <w:top w:val="nil"/>
              <w:left w:val="nil"/>
              <w:bottom w:val="single" w:sz="4" w:space="0" w:color="auto"/>
              <w:right w:val="single" w:sz="4" w:space="0" w:color="auto"/>
            </w:tcBorders>
            <w:shd w:val="clear" w:color="auto" w:fill="auto"/>
            <w:noWrap/>
            <w:vAlign w:val="bottom"/>
            <w:hideMark/>
          </w:tcPr>
          <w:p w14:paraId="4ABC340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Atomic absorption</w:t>
            </w:r>
          </w:p>
        </w:tc>
      </w:tr>
      <w:tr w:rsidR="006B0528" w:rsidRPr="006B0528" w14:paraId="47EA608A"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0B3315A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Ca2+</w:t>
            </w:r>
          </w:p>
        </w:tc>
        <w:tc>
          <w:tcPr>
            <w:tcW w:w="2010" w:type="dxa"/>
            <w:tcBorders>
              <w:top w:val="nil"/>
              <w:left w:val="nil"/>
              <w:bottom w:val="single" w:sz="4" w:space="0" w:color="auto"/>
              <w:right w:val="single" w:sz="4" w:space="0" w:color="auto"/>
            </w:tcBorders>
            <w:shd w:val="clear" w:color="auto" w:fill="auto"/>
            <w:noWrap/>
            <w:vAlign w:val="bottom"/>
            <w:hideMark/>
          </w:tcPr>
          <w:p w14:paraId="41D326B9"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5C816CB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1981</w:t>
            </w:r>
          </w:p>
        </w:tc>
        <w:tc>
          <w:tcPr>
            <w:tcW w:w="885" w:type="dxa"/>
            <w:tcBorders>
              <w:top w:val="nil"/>
              <w:left w:val="nil"/>
              <w:bottom w:val="single" w:sz="4" w:space="0" w:color="auto"/>
              <w:right w:val="single" w:sz="4" w:space="0" w:color="auto"/>
            </w:tcBorders>
            <w:shd w:val="clear" w:color="auto" w:fill="auto"/>
            <w:noWrap/>
            <w:vAlign w:val="bottom"/>
            <w:hideMark/>
          </w:tcPr>
          <w:p w14:paraId="6C3546D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2002</w:t>
            </w:r>
          </w:p>
        </w:tc>
        <w:tc>
          <w:tcPr>
            <w:tcW w:w="4780" w:type="dxa"/>
            <w:tcBorders>
              <w:top w:val="nil"/>
              <w:left w:val="nil"/>
              <w:bottom w:val="single" w:sz="4" w:space="0" w:color="auto"/>
              <w:right w:val="single" w:sz="4" w:space="0" w:color="auto"/>
            </w:tcBorders>
            <w:shd w:val="clear" w:color="auto" w:fill="auto"/>
            <w:noWrap/>
            <w:vAlign w:val="bottom"/>
            <w:hideMark/>
          </w:tcPr>
          <w:p w14:paraId="52EC223D"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Atomic absorption</w:t>
            </w:r>
          </w:p>
        </w:tc>
      </w:tr>
      <w:tr w:rsidR="006B0528" w:rsidRPr="006B0528" w14:paraId="207331DB"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05867AEF"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Cl-</w:t>
            </w:r>
          </w:p>
        </w:tc>
        <w:tc>
          <w:tcPr>
            <w:tcW w:w="2010" w:type="dxa"/>
            <w:tcBorders>
              <w:top w:val="nil"/>
              <w:left w:val="nil"/>
              <w:bottom w:val="single" w:sz="4" w:space="0" w:color="auto"/>
              <w:right w:val="single" w:sz="4" w:space="0" w:color="auto"/>
            </w:tcBorders>
            <w:shd w:val="clear" w:color="auto" w:fill="auto"/>
            <w:noWrap/>
            <w:vAlign w:val="bottom"/>
            <w:hideMark/>
          </w:tcPr>
          <w:p w14:paraId="1326CC6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527CAAB7"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1981</w:t>
            </w:r>
          </w:p>
        </w:tc>
        <w:tc>
          <w:tcPr>
            <w:tcW w:w="885" w:type="dxa"/>
            <w:tcBorders>
              <w:top w:val="nil"/>
              <w:left w:val="nil"/>
              <w:bottom w:val="single" w:sz="4" w:space="0" w:color="auto"/>
              <w:right w:val="single" w:sz="4" w:space="0" w:color="auto"/>
            </w:tcBorders>
            <w:shd w:val="clear" w:color="auto" w:fill="auto"/>
            <w:noWrap/>
            <w:vAlign w:val="bottom"/>
            <w:hideMark/>
          </w:tcPr>
          <w:p w14:paraId="13AE0EC4" w14:textId="3903A9F4" w:rsidR="006B0528" w:rsidRPr="006B0528" w:rsidRDefault="004A7114" w:rsidP="30EB7A0D">
            <w:pPr>
              <w:jc w:val="center"/>
              <w:rPr>
                <w:rFonts w:ascii="Aptos Narrow" w:eastAsia="Times New Roman" w:hAnsi="Aptos Narrow"/>
                <w:color w:val="000000"/>
                <w:kern w:val="0"/>
                <w:sz w:val="20"/>
                <w:szCs w:val="20"/>
                <w14:ligatures w14:val="none"/>
              </w:rPr>
            </w:pPr>
            <w:r>
              <w:rPr>
                <w:rFonts w:ascii="Aptos Narrow" w:eastAsia="Times New Roman" w:hAnsi="Aptos Narrow"/>
                <w:color w:val="000000"/>
                <w:kern w:val="0"/>
                <w:sz w:val="20"/>
                <w:szCs w:val="20"/>
                <w14:ligatures w14:val="none"/>
              </w:rPr>
              <w:t>2022</w:t>
            </w:r>
          </w:p>
        </w:tc>
        <w:tc>
          <w:tcPr>
            <w:tcW w:w="4780" w:type="dxa"/>
            <w:tcBorders>
              <w:top w:val="nil"/>
              <w:left w:val="nil"/>
              <w:bottom w:val="single" w:sz="4" w:space="0" w:color="auto"/>
              <w:right w:val="single" w:sz="4" w:space="0" w:color="auto"/>
            </w:tcBorders>
            <w:shd w:val="clear" w:color="auto" w:fill="auto"/>
            <w:noWrap/>
            <w:vAlign w:val="bottom"/>
            <w:hideMark/>
          </w:tcPr>
          <w:p w14:paraId="17793857"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Ion chromatography</w:t>
            </w:r>
          </w:p>
        </w:tc>
      </w:tr>
      <w:tr w:rsidR="006B0528" w:rsidRPr="006B0528" w14:paraId="2A86B2D1" w14:textId="77777777" w:rsidTr="30EB7A0D">
        <w:trPr>
          <w:trHeight w:val="285"/>
        </w:trPr>
        <w:tc>
          <w:tcPr>
            <w:tcW w:w="1320" w:type="dxa"/>
            <w:vMerge w:val="restart"/>
            <w:tcBorders>
              <w:top w:val="nil"/>
              <w:left w:val="single" w:sz="4" w:space="0" w:color="auto"/>
              <w:bottom w:val="single" w:sz="4" w:space="0" w:color="000000" w:themeColor="text1"/>
              <w:right w:val="single" w:sz="4" w:space="0" w:color="auto"/>
            </w:tcBorders>
            <w:shd w:val="clear" w:color="auto" w:fill="auto"/>
            <w:noWrap/>
            <w:vAlign w:val="bottom"/>
            <w:hideMark/>
          </w:tcPr>
          <w:p w14:paraId="7E4C66A3"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lastRenderedPageBreak/>
              <w:t>SO4-</w:t>
            </w:r>
          </w:p>
        </w:tc>
        <w:tc>
          <w:tcPr>
            <w:tcW w:w="2010" w:type="dxa"/>
            <w:vMerge w:val="restart"/>
            <w:tcBorders>
              <w:top w:val="nil"/>
              <w:left w:val="single" w:sz="4" w:space="0" w:color="auto"/>
              <w:bottom w:val="single" w:sz="4" w:space="0" w:color="000000" w:themeColor="text1"/>
              <w:right w:val="single" w:sz="4" w:space="0" w:color="auto"/>
            </w:tcBorders>
            <w:shd w:val="clear" w:color="auto" w:fill="auto"/>
            <w:noWrap/>
            <w:vAlign w:val="bottom"/>
            <w:hideMark/>
          </w:tcPr>
          <w:p w14:paraId="540A7160"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2FAC5AF3"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1981</w:t>
            </w:r>
          </w:p>
        </w:tc>
        <w:tc>
          <w:tcPr>
            <w:tcW w:w="885" w:type="dxa"/>
            <w:tcBorders>
              <w:top w:val="nil"/>
              <w:left w:val="nil"/>
              <w:bottom w:val="single" w:sz="4" w:space="0" w:color="auto"/>
              <w:right w:val="single" w:sz="4" w:space="0" w:color="auto"/>
            </w:tcBorders>
            <w:shd w:val="clear" w:color="auto" w:fill="auto"/>
            <w:noWrap/>
            <w:vAlign w:val="bottom"/>
            <w:hideMark/>
          </w:tcPr>
          <w:p w14:paraId="0229E569"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1985</w:t>
            </w:r>
          </w:p>
        </w:tc>
        <w:tc>
          <w:tcPr>
            <w:tcW w:w="4780" w:type="dxa"/>
            <w:tcBorders>
              <w:top w:val="nil"/>
              <w:left w:val="nil"/>
              <w:bottom w:val="single" w:sz="4" w:space="0" w:color="auto"/>
              <w:right w:val="single" w:sz="4" w:space="0" w:color="auto"/>
            </w:tcBorders>
            <w:shd w:val="clear" w:color="auto" w:fill="auto"/>
            <w:noWrap/>
            <w:vAlign w:val="bottom"/>
            <w:hideMark/>
          </w:tcPr>
          <w:p w14:paraId="1C52AB6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Ion chromatography</w:t>
            </w:r>
          </w:p>
        </w:tc>
      </w:tr>
      <w:tr w:rsidR="006B0528" w:rsidRPr="006B0528" w14:paraId="7E3BECA6" w14:textId="77777777" w:rsidTr="30EB7A0D">
        <w:trPr>
          <w:trHeight w:val="300"/>
        </w:trPr>
        <w:tc>
          <w:tcPr>
            <w:tcW w:w="1320" w:type="dxa"/>
            <w:vMerge/>
            <w:vAlign w:val="center"/>
            <w:hideMark/>
          </w:tcPr>
          <w:p w14:paraId="0C86B3FA"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2010" w:type="dxa"/>
            <w:vMerge/>
            <w:vAlign w:val="center"/>
            <w:hideMark/>
          </w:tcPr>
          <w:p w14:paraId="26B32C34"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813" w:type="dxa"/>
            <w:tcBorders>
              <w:top w:val="nil"/>
              <w:left w:val="nil"/>
              <w:bottom w:val="single" w:sz="4" w:space="0" w:color="auto"/>
              <w:right w:val="single" w:sz="4" w:space="0" w:color="auto"/>
            </w:tcBorders>
            <w:shd w:val="clear" w:color="auto" w:fill="auto"/>
            <w:noWrap/>
            <w:vAlign w:val="bottom"/>
            <w:hideMark/>
          </w:tcPr>
          <w:p w14:paraId="42B38B13"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1985</w:t>
            </w:r>
          </w:p>
        </w:tc>
        <w:tc>
          <w:tcPr>
            <w:tcW w:w="885" w:type="dxa"/>
            <w:tcBorders>
              <w:top w:val="nil"/>
              <w:left w:val="nil"/>
              <w:bottom w:val="single" w:sz="4" w:space="0" w:color="auto"/>
              <w:right w:val="single" w:sz="4" w:space="0" w:color="auto"/>
            </w:tcBorders>
            <w:shd w:val="clear" w:color="auto" w:fill="auto"/>
            <w:noWrap/>
            <w:vAlign w:val="bottom"/>
            <w:hideMark/>
          </w:tcPr>
          <w:p w14:paraId="7CEB3CF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1987</w:t>
            </w:r>
          </w:p>
        </w:tc>
        <w:tc>
          <w:tcPr>
            <w:tcW w:w="4780" w:type="dxa"/>
            <w:tcBorders>
              <w:top w:val="nil"/>
              <w:left w:val="nil"/>
              <w:bottom w:val="single" w:sz="4" w:space="0" w:color="auto"/>
              <w:right w:val="single" w:sz="4" w:space="0" w:color="auto"/>
            </w:tcBorders>
            <w:shd w:val="clear" w:color="auto" w:fill="auto"/>
            <w:noWrap/>
            <w:vAlign w:val="bottom"/>
            <w:hideMark/>
          </w:tcPr>
          <w:p w14:paraId="678F444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Automated colorimetry</w:t>
            </w:r>
          </w:p>
        </w:tc>
      </w:tr>
      <w:tr w:rsidR="006B0528" w:rsidRPr="006B0528" w14:paraId="10ABB155" w14:textId="77777777" w:rsidTr="30EB7A0D">
        <w:trPr>
          <w:trHeight w:val="300"/>
        </w:trPr>
        <w:tc>
          <w:tcPr>
            <w:tcW w:w="1320" w:type="dxa"/>
            <w:vMerge/>
            <w:vAlign w:val="center"/>
            <w:hideMark/>
          </w:tcPr>
          <w:p w14:paraId="5BF2A2BA"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2010" w:type="dxa"/>
            <w:vMerge/>
            <w:vAlign w:val="center"/>
            <w:hideMark/>
          </w:tcPr>
          <w:p w14:paraId="06598E51" w14:textId="77777777" w:rsidR="006B0528" w:rsidRPr="006B0528" w:rsidRDefault="006B0528" w:rsidP="006B0528">
            <w:pPr>
              <w:rPr>
                <w:rFonts w:ascii="Aptos Narrow" w:eastAsia="Times New Roman" w:hAnsi="Aptos Narrow"/>
                <w:color w:val="000000"/>
                <w:kern w:val="0"/>
                <w:sz w:val="22"/>
                <w:szCs w:val="22"/>
                <w14:ligatures w14:val="none"/>
              </w:rPr>
            </w:pPr>
          </w:p>
        </w:tc>
        <w:tc>
          <w:tcPr>
            <w:tcW w:w="813" w:type="dxa"/>
            <w:tcBorders>
              <w:top w:val="nil"/>
              <w:left w:val="nil"/>
              <w:bottom w:val="single" w:sz="4" w:space="0" w:color="auto"/>
              <w:right w:val="single" w:sz="4" w:space="0" w:color="auto"/>
            </w:tcBorders>
            <w:shd w:val="clear" w:color="auto" w:fill="auto"/>
            <w:noWrap/>
            <w:vAlign w:val="bottom"/>
            <w:hideMark/>
          </w:tcPr>
          <w:p w14:paraId="34B57D9D"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1987</w:t>
            </w:r>
          </w:p>
        </w:tc>
        <w:tc>
          <w:tcPr>
            <w:tcW w:w="885" w:type="dxa"/>
            <w:tcBorders>
              <w:top w:val="nil"/>
              <w:left w:val="nil"/>
              <w:bottom w:val="single" w:sz="4" w:space="0" w:color="auto"/>
              <w:right w:val="single" w:sz="4" w:space="0" w:color="auto"/>
            </w:tcBorders>
            <w:shd w:val="clear" w:color="auto" w:fill="auto"/>
            <w:noWrap/>
            <w:vAlign w:val="bottom"/>
            <w:hideMark/>
          </w:tcPr>
          <w:p w14:paraId="31A0AEC0" w14:textId="007C9C35" w:rsidR="006B0528" w:rsidRPr="006B0528" w:rsidRDefault="004A7114" w:rsidP="30EB7A0D">
            <w:pPr>
              <w:jc w:val="center"/>
              <w:rPr>
                <w:rFonts w:ascii="Aptos Narrow" w:eastAsia="Times New Roman" w:hAnsi="Aptos Narrow"/>
                <w:color w:val="000000"/>
                <w:kern w:val="0"/>
                <w:sz w:val="20"/>
                <w:szCs w:val="20"/>
                <w14:ligatures w14:val="none"/>
              </w:rPr>
            </w:pPr>
            <w:r>
              <w:rPr>
                <w:rFonts w:ascii="Aptos Narrow" w:eastAsia="Times New Roman" w:hAnsi="Aptos Narrow"/>
                <w:color w:val="000000"/>
                <w:kern w:val="0"/>
                <w:sz w:val="20"/>
                <w:szCs w:val="20"/>
                <w14:ligatures w14:val="none"/>
              </w:rPr>
              <w:t>2022</w:t>
            </w:r>
          </w:p>
        </w:tc>
        <w:tc>
          <w:tcPr>
            <w:tcW w:w="4780" w:type="dxa"/>
            <w:tcBorders>
              <w:top w:val="nil"/>
              <w:left w:val="nil"/>
              <w:bottom w:val="single" w:sz="4" w:space="0" w:color="auto"/>
              <w:right w:val="single" w:sz="4" w:space="0" w:color="auto"/>
            </w:tcBorders>
            <w:shd w:val="clear" w:color="auto" w:fill="auto"/>
            <w:noWrap/>
            <w:vAlign w:val="bottom"/>
            <w:hideMark/>
          </w:tcPr>
          <w:p w14:paraId="7C5CD6DC"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Ion chromatography</w:t>
            </w:r>
          </w:p>
        </w:tc>
      </w:tr>
      <w:tr w:rsidR="006B0528" w:rsidRPr="006B0528" w14:paraId="72680A64"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25BEC3A7"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w:t>
            </w:r>
          </w:p>
        </w:tc>
        <w:tc>
          <w:tcPr>
            <w:tcW w:w="2010" w:type="dxa"/>
            <w:tcBorders>
              <w:top w:val="nil"/>
              <w:left w:val="nil"/>
              <w:bottom w:val="single" w:sz="4" w:space="0" w:color="auto"/>
              <w:right w:val="single" w:sz="4" w:space="0" w:color="auto"/>
            </w:tcBorders>
            <w:shd w:val="clear" w:color="auto" w:fill="auto"/>
            <w:noWrap/>
            <w:vAlign w:val="bottom"/>
            <w:hideMark/>
          </w:tcPr>
          <w:p w14:paraId="226492DF"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filtered</w:t>
            </w:r>
          </w:p>
        </w:tc>
        <w:tc>
          <w:tcPr>
            <w:tcW w:w="813" w:type="dxa"/>
            <w:tcBorders>
              <w:top w:val="nil"/>
              <w:left w:val="nil"/>
              <w:bottom w:val="single" w:sz="4" w:space="0" w:color="auto"/>
              <w:right w:val="single" w:sz="4" w:space="0" w:color="auto"/>
            </w:tcBorders>
            <w:shd w:val="clear" w:color="auto" w:fill="auto"/>
            <w:noWrap/>
            <w:vAlign w:val="bottom"/>
            <w:hideMark/>
          </w:tcPr>
          <w:p w14:paraId="07632724"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1996</w:t>
            </w:r>
          </w:p>
        </w:tc>
        <w:tc>
          <w:tcPr>
            <w:tcW w:w="885" w:type="dxa"/>
            <w:tcBorders>
              <w:top w:val="nil"/>
              <w:left w:val="nil"/>
              <w:bottom w:val="single" w:sz="4" w:space="0" w:color="auto"/>
              <w:right w:val="single" w:sz="4" w:space="0" w:color="auto"/>
            </w:tcBorders>
            <w:shd w:val="clear" w:color="auto" w:fill="auto"/>
            <w:noWrap/>
            <w:vAlign w:val="bottom"/>
            <w:hideMark/>
          </w:tcPr>
          <w:p w14:paraId="01E1576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2019</w:t>
            </w:r>
          </w:p>
        </w:tc>
        <w:tc>
          <w:tcPr>
            <w:tcW w:w="4780" w:type="dxa"/>
            <w:tcBorders>
              <w:top w:val="nil"/>
              <w:left w:val="nil"/>
              <w:bottom w:val="single" w:sz="4" w:space="0" w:color="auto"/>
              <w:right w:val="single" w:sz="4" w:space="0" w:color="auto"/>
            </w:tcBorders>
            <w:shd w:val="clear" w:color="auto" w:fill="auto"/>
            <w:noWrap/>
            <w:vAlign w:val="bottom"/>
            <w:hideMark/>
          </w:tcPr>
          <w:p w14:paraId="3CE32DFD"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Ion chromatography</w:t>
            </w:r>
          </w:p>
        </w:tc>
      </w:tr>
      <w:tr w:rsidR="006B0528" w:rsidRPr="006B0528" w14:paraId="66E02D6E"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1C639A1D"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pH</w:t>
            </w:r>
          </w:p>
        </w:tc>
        <w:tc>
          <w:tcPr>
            <w:tcW w:w="2010" w:type="dxa"/>
            <w:tcBorders>
              <w:top w:val="nil"/>
              <w:left w:val="nil"/>
              <w:bottom w:val="single" w:sz="4" w:space="0" w:color="auto"/>
              <w:right w:val="single" w:sz="4" w:space="0" w:color="auto"/>
            </w:tcBorders>
            <w:shd w:val="clear" w:color="auto" w:fill="auto"/>
            <w:noWrap/>
            <w:vAlign w:val="bottom"/>
            <w:hideMark/>
          </w:tcPr>
          <w:p w14:paraId="341C00B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whole</w:t>
            </w:r>
          </w:p>
        </w:tc>
        <w:tc>
          <w:tcPr>
            <w:tcW w:w="813" w:type="dxa"/>
            <w:tcBorders>
              <w:top w:val="nil"/>
              <w:left w:val="nil"/>
              <w:bottom w:val="single" w:sz="4" w:space="0" w:color="auto"/>
              <w:right w:val="single" w:sz="4" w:space="0" w:color="auto"/>
            </w:tcBorders>
            <w:shd w:val="clear" w:color="auto" w:fill="auto"/>
            <w:noWrap/>
            <w:vAlign w:val="bottom"/>
            <w:hideMark/>
          </w:tcPr>
          <w:p w14:paraId="3154061B"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1974</w:t>
            </w:r>
          </w:p>
        </w:tc>
        <w:tc>
          <w:tcPr>
            <w:tcW w:w="885" w:type="dxa"/>
            <w:tcBorders>
              <w:top w:val="nil"/>
              <w:left w:val="nil"/>
              <w:bottom w:val="single" w:sz="4" w:space="0" w:color="auto"/>
              <w:right w:val="single" w:sz="4" w:space="0" w:color="auto"/>
            </w:tcBorders>
            <w:shd w:val="clear" w:color="auto" w:fill="auto"/>
            <w:noWrap/>
            <w:vAlign w:val="bottom"/>
            <w:hideMark/>
          </w:tcPr>
          <w:p w14:paraId="7F7B184A" w14:textId="0FCE54B1" w:rsidR="006B0528" w:rsidRPr="006B0528" w:rsidRDefault="004A7114" w:rsidP="30EB7A0D">
            <w:pPr>
              <w:jc w:val="center"/>
              <w:rPr>
                <w:rFonts w:ascii="Aptos Narrow" w:eastAsia="Times New Roman" w:hAnsi="Aptos Narrow"/>
                <w:color w:val="000000"/>
                <w:kern w:val="0"/>
                <w:sz w:val="20"/>
                <w:szCs w:val="20"/>
                <w14:ligatures w14:val="none"/>
              </w:rPr>
            </w:pPr>
            <w:r>
              <w:rPr>
                <w:rFonts w:ascii="Aptos Narrow" w:eastAsia="Times New Roman" w:hAnsi="Aptos Narrow"/>
                <w:color w:val="000000"/>
                <w:kern w:val="0"/>
                <w:sz w:val="20"/>
                <w:szCs w:val="20"/>
                <w14:ligatures w14:val="none"/>
              </w:rPr>
              <w:t>2022</w:t>
            </w:r>
          </w:p>
        </w:tc>
        <w:tc>
          <w:tcPr>
            <w:tcW w:w="4780" w:type="dxa"/>
            <w:tcBorders>
              <w:top w:val="nil"/>
              <w:left w:val="nil"/>
              <w:bottom w:val="single" w:sz="4" w:space="0" w:color="auto"/>
              <w:right w:val="single" w:sz="4" w:space="0" w:color="auto"/>
            </w:tcBorders>
            <w:shd w:val="clear" w:color="auto" w:fill="auto"/>
            <w:noWrap/>
            <w:vAlign w:val="bottom"/>
            <w:hideMark/>
          </w:tcPr>
          <w:p w14:paraId="305FD0F6"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pH meter, low ionic strength electrode</w:t>
            </w:r>
          </w:p>
        </w:tc>
      </w:tr>
      <w:tr w:rsidR="006B0528" w:rsidRPr="006B0528" w14:paraId="483BD770" w14:textId="77777777" w:rsidTr="30EB7A0D">
        <w:trPr>
          <w:trHeight w:val="30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413BBA6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ANC</w:t>
            </w:r>
          </w:p>
        </w:tc>
        <w:tc>
          <w:tcPr>
            <w:tcW w:w="2010" w:type="dxa"/>
            <w:tcBorders>
              <w:top w:val="nil"/>
              <w:left w:val="nil"/>
              <w:bottom w:val="single" w:sz="4" w:space="0" w:color="auto"/>
              <w:right w:val="single" w:sz="4" w:space="0" w:color="auto"/>
            </w:tcBorders>
            <w:shd w:val="clear" w:color="auto" w:fill="auto"/>
            <w:noWrap/>
            <w:vAlign w:val="bottom"/>
            <w:hideMark/>
          </w:tcPr>
          <w:p w14:paraId="2B6B4C1A"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whole</w:t>
            </w:r>
          </w:p>
        </w:tc>
        <w:tc>
          <w:tcPr>
            <w:tcW w:w="813" w:type="dxa"/>
            <w:tcBorders>
              <w:top w:val="nil"/>
              <w:left w:val="nil"/>
              <w:bottom w:val="single" w:sz="4" w:space="0" w:color="auto"/>
              <w:right w:val="single" w:sz="4" w:space="0" w:color="auto"/>
            </w:tcBorders>
            <w:shd w:val="clear" w:color="auto" w:fill="auto"/>
            <w:noWrap/>
            <w:vAlign w:val="bottom"/>
            <w:hideMark/>
          </w:tcPr>
          <w:p w14:paraId="4E5341E2" w14:textId="77777777"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1985</w:t>
            </w:r>
          </w:p>
        </w:tc>
        <w:tc>
          <w:tcPr>
            <w:tcW w:w="885" w:type="dxa"/>
            <w:tcBorders>
              <w:top w:val="nil"/>
              <w:left w:val="nil"/>
              <w:bottom w:val="single" w:sz="4" w:space="0" w:color="auto"/>
              <w:right w:val="single" w:sz="4" w:space="0" w:color="auto"/>
            </w:tcBorders>
            <w:shd w:val="clear" w:color="auto" w:fill="auto"/>
            <w:noWrap/>
            <w:vAlign w:val="bottom"/>
            <w:hideMark/>
          </w:tcPr>
          <w:p w14:paraId="6B135D08" w14:textId="64CF8435" w:rsidR="006B0528" w:rsidRPr="006B0528" w:rsidRDefault="004A7114" w:rsidP="30EB7A0D">
            <w:pPr>
              <w:jc w:val="center"/>
              <w:rPr>
                <w:rFonts w:ascii="Aptos Narrow" w:eastAsia="Times New Roman" w:hAnsi="Aptos Narrow"/>
                <w:color w:val="000000"/>
                <w:kern w:val="0"/>
                <w:sz w:val="20"/>
                <w:szCs w:val="20"/>
                <w14:ligatures w14:val="none"/>
              </w:rPr>
            </w:pPr>
            <w:r>
              <w:rPr>
                <w:rFonts w:ascii="Aptos Narrow" w:eastAsia="Times New Roman" w:hAnsi="Aptos Narrow"/>
                <w:color w:val="000000"/>
                <w:kern w:val="0"/>
                <w:sz w:val="20"/>
                <w:szCs w:val="20"/>
                <w14:ligatures w14:val="none"/>
              </w:rPr>
              <w:t>2022</w:t>
            </w:r>
          </w:p>
        </w:tc>
        <w:tc>
          <w:tcPr>
            <w:tcW w:w="4780" w:type="dxa"/>
            <w:tcBorders>
              <w:top w:val="nil"/>
              <w:left w:val="nil"/>
              <w:bottom w:val="single" w:sz="4" w:space="0" w:color="auto"/>
              <w:right w:val="single" w:sz="4" w:space="0" w:color="auto"/>
            </w:tcBorders>
            <w:shd w:val="clear" w:color="auto" w:fill="auto"/>
            <w:noWrap/>
            <w:vAlign w:val="bottom"/>
            <w:hideMark/>
          </w:tcPr>
          <w:p w14:paraId="60E4E541" w14:textId="5CACC4EA" w:rsidR="006B0528" w:rsidRPr="006B0528" w:rsidRDefault="24D93F27" w:rsidP="30EB7A0D">
            <w:pPr>
              <w:jc w:val="center"/>
              <w:rPr>
                <w:rFonts w:ascii="Aptos Narrow" w:eastAsia="Times New Roman" w:hAnsi="Aptos Narrow"/>
                <w:color w:val="000000"/>
                <w:kern w:val="0"/>
                <w:sz w:val="20"/>
                <w:szCs w:val="20"/>
                <w14:ligatures w14:val="none"/>
              </w:rPr>
            </w:pPr>
            <w:r w:rsidRPr="30EB7A0D">
              <w:rPr>
                <w:rFonts w:ascii="Aptos Narrow" w:eastAsia="Times New Roman" w:hAnsi="Aptos Narrow"/>
                <w:color w:val="000000"/>
                <w:kern w:val="0"/>
                <w:sz w:val="20"/>
                <w:szCs w:val="20"/>
                <w14:ligatures w14:val="none"/>
              </w:rPr>
              <w:t xml:space="preserve">Gran titration with </w:t>
            </w:r>
            <w:r w:rsidR="203BE0A9" w:rsidRPr="30EB7A0D">
              <w:rPr>
                <w:rFonts w:ascii="Aptos Narrow" w:eastAsia="Times New Roman" w:hAnsi="Aptos Narrow"/>
                <w:color w:val="000000"/>
                <w:kern w:val="0"/>
                <w:sz w:val="20"/>
                <w:szCs w:val="20"/>
                <w14:ligatures w14:val="none"/>
              </w:rPr>
              <w:t>0</w:t>
            </w:r>
            <w:r w:rsidRPr="30EB7A0D">
              <w:rPr>
                <w:rFonts w:ascii="Aptos Narrow" w:eastAsia="Times New Roman" w:hAnsi="Aptos Narrow"/>
                <w:color w:val="000000"/>
                <w:kern w:val="0"/>
                <w:sz w:val="20"/>
                <w:szCs w:val="20"/>
                <w14:ligatures w14:val="none"/>
              </w:rPr>
              <w:t>.1m NaOH</w:t>
            </w:r>
          </w:p>
        </w:tc>
      </w:tr>
    </w:tbl>
    <w:p w14:paraId="2CBD68D6" w14:textId="77777777" w:rsidR="006B0528" w:rsidRPr="00F60C0D" w:rsidRDefault="006B0528" w:rsidP="00655B1F"/>
    <w:p w14:paraId="6736EA7B" w14:textId="77777777" w:rsidR="00B460A4" w:rsidRPr="00F60C0D" w:rsidRDefault="00B460A4" w:rsidP="00520C63"/>
    <w:p w14:paraId="09C0E582" w14:textId="34B636E0" w:rsidR="00B460A4" w:rsidRPr="00F60C0D" w:rsidRDefault="00B460A4" w:rsidP="00520C63">
      <w:pPr>
        <w:rPr>
          <w:b/>
          <w:bCs/>
        </w:rPr>
      </w:pPr>
      <w:r w:rsidRPr="00F60C0D">
        <w:rPr>
          <w:b/>
          <w:bCs/>
        </w:rPr>
        <w:t>Reference</w:t>
      </w:r>
      <w:r w:rsidR="00D977D0" w:rsidRPr="00F60C0D">
        <w:rPr>
          <w:b/>
          <w:bCs/>
        </w:rPr>
        <w:t>s</w:t>
      </w:r>
    </w:p>
    <w:sdt>
      <w:sdtPr>
        <w:tag w:val="EndNote.ReferenceList"/>
        <w:id w:val="-1315648228"/>
        <w:placeholder>
          <w:docPart w:val="DefaultPlaceholder_-1854013440"/>
        </w:placeholder>
      </w:sdtPr>
      <w:sdtEndPr/>
      <w:sdtContent>
        <w:p w14:paraId="24297545" w14:textId="162D094C" w:rsidR="00EE3B8D" w:rsidRPr="00F60C0D" w:rsidRDefault="00EE3B8D" w:rsidP="00EE3B8D">
          <w:pPr>
            <w:pStyle w:val="EndNoteBibliography"/>
            <w:ind w:left="720" w:hanging="720"/>
            <w:rPr>
              <w:noProof/>
            </w:rPr>
          </w:pPr>
          <w:r w:rsidRPr="00F60C0D">
            <w:rPr>
              <w:noProof/>
            </w:rPr>
            <w:t xml:space="preserve">Correll, D. L., Jordan, T. E., &amp; Weller, D. E. (1999a). Effects of interannual variation of precipitation on stream discharge from Rhode River subwatersheds. </w:t>
          </w:r>
          <w:r w:rsidRPr="00F60C0D">
            <w:rPr>
              <w:i/>
              <w:noProof/>
            </w:rPr>
            <w:t>Journal of the American Water Resources Association</w:t>
          </w:r>
          <w:r w:rsidRPr="00F60C0D">
            <w:rPr>
              <w:noProof/>
            </w:rPr>
            <w:t>,</w:t>
          </w:r>
          <w:r w:rsidRPr="00F60C0D">
            <w:rPr>
              <w:i/>
              <w:noProof/>
            </w:rPr>
            <w:t xml:space="preserve"> 35</w:t>
          </w:r>
          <w:r w:rsidRPr="00F60C0D">
            <w:rPr>
              <w:noProof/>
            </w:rPr>
            <w:t xml:space="preserve">(1), 73-82. &lt;Go to ISI&gt;://000079345200006 </w:t>
          </w:r>
        </w:p>
        <w:p w14:paraId="2A6873F8" w14:textId="77777777" w:rsidR="00EE3B8D" w:rsidRPr="00F60C0D" w:rsidRDefault="00EE3B8D" w:rsidP="00EE3B8D">
          <w:pPr>
            <w:pStyle w:val="EndNoteBibliography"/>
            <w:ind w:left="720" w:hanging="720"/>
            <w:rPr>
              <w:noProof/>
            </w:rPr>
          </w:pPr>
          <w:r w:rsidRPr="00F60C0D">
            <w:rPr>
              <w:noProof/>
            </w:rPr>
            <w:t xml:space="preserve">Correll, D. L., Jordan, T. E., &amp; Weller, D. E. (1999). Effects of precipitation and air temperature on nitrogen discharges from Rhode River watersheds. </w:t>
          </w:r>
          <w:r w:rsidRPr="00F60C0D">
            <w:rPr>
              <w:i/>
              <w:noProof/>
            </w:rPr>
            <w:t>Water, Air, and Soil Pollution</w:t>
          </w:r>
          <w:r w:rsidRPr="00F60C0D">
            <w:rPr>
              <w:noProof/>
            </w:rPr>
            <w:t>,</w:t>
          </w:r>
          <w:r w:rsidRPr="00F60C0D">
            <w:rPr>
              <w:i/>
              <w:noProof/>
            </w:rPr>
            <w:t xml:space="preserve"> 115</w:t>
          </w:r>
          <w:r w:rsidRPr="00F60C0D">
            <w:rPr>
              <w:noProof/>
            </w:rPr>
            <w:t xml:space="preserve">(1), 547-575. </w:t>
          </w:r>
        </w:p>
        <w:p w14:paraId="061F0C42" w14:textId="77777777" w:rsidR="00EE3B8D" w:rsidRPr="00F60C0D" w:rsidRDefault="00EE3B8D" w:rsidP="00EE3B8D">
          <w:pPr>
            <w:pStyle w:val="EndNoteBibliography"/>
            <w:ind w:left="720" w:hanging="720"/>
            <w:rPr>
              <w:noProof/>
            </w:rPr>
          </w:pPr>
          <w:r w:rsidRPr="00F60C0D">
            <w:rPr>
              <w:noProof/>
            </w:rPr>
            <w:t xml:space="preserve">Correll, D. L., Jordan, T. E., &amp; Weller, D. E. (1999b). Effects of precipitation and air temperature on phosphorus fluxes from Rhode River watersheds. </w:t>
          </w:r>
          <w:r w:rsidRPr="00F60C0D">
            <w:rPr>
              <w:i/>
              <w:noProof/>
            </w:rPr>
            <w:t>Journal of Environmental Quality</w:t>
          </w:r>
          <w:r w:rsidRPr="00F60C0D">
            <w:rPr>
              <w:noProof/>
            </w:rPr>
            <w:t>,</w:t>
          </w:r>
          <w:r w:rsidRPr="00F60C0D">
            <w:rPr>
              <w:i/>
              <w:noProof/>
            </w:rPr>
            <w:t xml:space="preserve"> 28</w:t>
          </w:r>
          <w:r w:rsidRPr="00F60C0D">
            <w:rPr>
              <w:noProof/>
            </w:rPr>
            <w:t xml:space="preserve">(1), 144-154. &lt;Go to ISI&gt;://000078184900017 </w:t>
          </w:r>
        </w:p>
        <w:p w14:paraId="1C845B95" w14:textId="77777777" w:rsidR="00EE3B8D" w:rsidRPr="00F60C0D" w:rsidRDefault="00EE3B8D" w:rsidP="00EE3B8D">
          <w:pPr>
            <w:pStyle w:val="EndNoteBibliography"/>
            <w:ind w:left="720" w:hanging="720"/>
            <w:rPr>
              <w:noProof/>
            </w:rPr>
          </w:pPr>
          <w:r w:rsidRPr="00F60C0D">
            <w:rPr>
              <w:noProof/>
            </w:rPr>
            <w:t xml:space="preserve">Higman, D., &amp; Correll, D. (1982). Seasonal and yearly variation in meteorological parameters at the Chesapeake Bay Center for Environmental Studies. </w:t>
          </w:r>
          <w:r w:rsidRPr="00F60C0D">
            <w:rPr>
              <w:i/>
              <w:noProof/>
            </w:rPr>
            <w:t>Environmental Data Summary for the Rhode River Ecosystem(1970-1978), Section A: Long Term Physical/Chemical Data Part 1: Airshed and Watershed, 1982. p 1-159.</w:t>
          </w:r>
          <w:r w:rsidRPr="00F60C0D">
            <w:rPr>
              <w:noProof/>
            </w:rPr>
            <w:t xml:space="preserve"> </w:t>
          </w:r>
        </w:p>
        <w:p w14:paraId="53F11F8E" w14:textId="64546ED7" w:rsidR="00EE3B8D" w:rsidRPr="00F60C0D" w:rsidRDefault="00EE3B8D" w:rsidP="00EE3B8D">
          <w:pPr>
            <w:pStyle w:val="EndNoteBibliography"/>
            <w:ind w:left="720" w:hanging="720"/>
          </w:pPr>
          <w:r w:rsidRPr="00F60C0D">
            <w:rPr>
              <w:noProof/>
            </w:rPr>
            <w:t xml:space="preserve">Jordan, T. E., Correll, D. L., Weller, D. E., &amp; Goff, N. M. (1995). Temporal variation in precipitation chemistry on the shore of the Chesapeake Bay. </w:t>
          </w:r>
          <w:r w:rsidRPr="00F60C0D">
            <w:rPr>
              <w:i/>
              <w:noProof/>
            </w:rPr>
            <w:t>Water, Air, and Soil Pollution</w:t>
          </w:r>
          <w:r w:rsidRPr="00F60C0D">
            <w:rPr>
              <w:noProof/>
            </w:rPr>
            <w:t>,</w:t>
          </w:r>
          <w:r w:rsidRPr="00F60C0D">
            <w:rPr>
              <w:i/>
              <w:noProof/>
            </w:rPr>
            <w:t xml:space="preserve"> 83</w:t>
          </w:r>
          <w:r w:rsidRPr="00F60C0D">
            <w:rPr>
              <w:noProof/>
            </w:rPr>
            <w:t xml:space="preserve">(3-4), 263-284. </w:t>
          </w:r>
        </w:p>
      </w:sdtContent>
    </w:sdt>
    <w:p w14:paraId="486661D0" w14:textId="2E1E1AA6" w:rsidR="00B460A4" w:rsidRPr="00F60C0D" w:rsidRDefault="00B460A4" w:rsidP="00520C63"/>
    <w:sectPr w:rsidR="00B460A4" w:rsidRPr="00F60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04A9"/>
    <w:multiLevelType w:val="hybridMultilevel"/>
    <w:tmpl w:val="A0AC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6FEBCD"/>
    <w:multiLevelType w:val="hybridMultilevel"/>
    <w:tmpl w:val="AD680932"/>
    <w:lvl w:ilvl="0" w:tplc="0ADA9B42">
      <w:start w:val="1"/>
      <w:numFmt w:val="bullet"/>
      <w:lvlText w:val=""/>
      <w:lvlJc w:val="left"/>
      <w:pPr>
        <w:ind w:left="720" w:hanging="360"/>
      </w:pPr>
      <w:rPr>
        <w:rFonts w:ascii="Symbol" w:hAnsi="Symbol" w:hint="default"/>
      </w:rPr>
    </w:lvl>
    <w:lvl w:ilvl="1" w:tplc="AAECAC72">
      <w:start w:val="1"/>
      <w:numFmt w:val="bullet"/>
      <w:lvlText w:val=""/>
      <w:lvlJc w:val="left"/>
      <w:pPr>
        <w:ind w:left="1440" w:hanging="360"/>
      </w:pPr>
      <w:rPr>
        <w:rFonts w:ascii="Symbol" w:hAnsi="Symbol" w:hint="default"/>
      </w:rPr>
    </w:lvl>
    <w:lvl w:ilvl="2" w:tplc="FF340BA2">
      <w:start w:val="1"/>
      <w:numFmt w:val="bullet"/>
      <w:lvlText w:val=""/>
      <w:lvlJc w:val="left"/>
      <w:pPr>
        <w:ind w:left="2160" w:hanging="360"/>
      </w:pPr>
      <w:rPr>
        <w:rFonts w:ascii="Wingdings" w:hAnsi="Wingdings" w:hint="default"/>
      </w:rPr>
    </w:lvl>
    <w:lvl w:ilvl="3" w:tplc="BFFA6878">
      <w:start w:val="1"/>
      <w:numFmt w:val="bullet"/>
      <w:lvlText w:val=""/>
      <w:lvlJc w:val="left"/>
      <w:pPr>
        <w:ind w:left="2880" w:hanging="360"/>
      </w:pPr>
      <w:rPr>
        <w:rFonts w:ascii="Symbol" w:hAnsi="Symbol" w:hint="default"/>
      </w:rPr>
    </w:lvl>
    <w:lvl w:ilvl="4" w:tplc="638AFBE6">
      <w:start w:val="1"/>
      <w:numFmt w:val="bullet"/>
      <w:lvlText w:val="o"/>
      <w:lvlJc w:val="left"/>
      <w:pPr>
        <w:ind w:left="3600" w:hanging="360"/>
      </w:pPr>
      <w:rPr>
        <w:rFonts w:ascii="Courier New" w:hAnsi="Courier New" w:hint="default"/>
      </w:rPr>
    </w:lvl>
    <w:lvl w:ilvl="5" w:tplc="6A14D796">
      <w:start w:val="1"/>
      <w:numFmt w:val="bullet"/>
      <w:lvlText w:val=""/>
      <w:lvlJc w:val="left"/>
      <w:pPr>
        <w:ind w:left="4320" w:hanging="360"/>
      </w:pPr>
      <w:rPr>
        <w:rFonts w:ascii="Wingdings" w:hAnsi="Wingdings" w:hint="default"/>
      </w:rPr>
    </w:lvl>
    <w:lvl w:ilvl="6" w:tplc="389C4770">
      <w:start w:val="1"/>
      <w:numFmt w:val="bullet"/>
      <w:lvlText w:val=""/>
      <w:lvlJc w:val="left"/>
      <w:pPr>
        <w:ind w:left="5040" w:hanging="360"/>
      </w:pPr>
      <w:rPr>
        <w:rFonts w:ascii="Symbol" w:hAnsi="Symbol" w:hint="default"/>
      </w:rPr>
    </w:lvl>
    <w:lvl w:ilvl="7" w:tplc="FFE2300A">
      <w:start w:val="1"/>
      <w:numFmt w:val="bullet"/>
      <w:lvlText w:val="o"/>
      <w:lvlJc w:val="left"/>
      <w:pPr>
        <w:ind w:left="5760" w:hanging="360"/>
      </w:pPr>
      <w:rPr>
        <w:rFonts w:ascii="Courier New" w:hAnsi="Courier New" w:hint="default"/>
      </w:rPr>
    </w:lvl>
    <w:lvl w:ilvl="8" w:tplc="373A0888">
      <w:start w:val="1"/>
      <w:numFmt w:val="bullet"/>
      <w:lvlText w:val=""/>
      <w:lvlJc w:val="left"/>
      <w:pPr>
        <w:ind w:left="6480" w:hanging="360"/>
      </w:pPr>
      <w:rPr>
        <w:rFonts w:ascii="Wingdings" w:hAnsi="Wingdings" w:hint="default"/>
      </w:rPr>
    </w:lvl>
  </w:abstractNum>
  <w:abstractNum w:abstractNumId="2" w15:restartNumberingAfterBreak="0">
    <w:nsid w:val="61136BE4"/>
    <w:multiLevelType w:val="hybridMultilevel"/>
    <w:tmpl w:val="5628A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506A01"/>
    <w:multiLevelType w:val="hybridMultilevel"/>
    <w:tmpl w:val="CB4482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94812704">
    <w:abstractNumId w:val="3"/>
  </w:num>
  <w:num w:numId="2" w16cid:durableId="351421405">
    <w:abstractNumId w:val="1"/>
  </w:num>
  <w:num w:numId="3" w16cid:durableId="306056001">
    <w:abstractNumId w:val="2"/>
  </w:num>
  <w:num w:numId="4" w16cid:durableId="1311907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eszvspeaedxp9epe2cvfer0zxxpwdevp92f&quot;&gt;My EndNote Library-Converted&lt;record-ids&gt;&lt;item&gt;541&lt;/item&gt;&lt;item&gt;542&lt;/item&gt;&lt;item&gt;8436&lt;/item&gt;&lt;item&gt;8675&lt;/item&gt;&lt;item&gt;8843&lt;/item&gt;&lt;/record-ids&gt;&lt;/item&gt;&lt;/Libraries&gt;"/>
  </w:docVars>
  <w:rsids>
    <w:rsidRoot w:val="00337AFB"/>
    <w:rsid w:val="000179B0"/>
    <w:rsid w:val="00024318"/>
    <w:rsid w:val="00047267"/>
    <w:rsid w:val="000B1505"/>
    <w:rsid w:val="000D1DD9"/>
    <w:rsid w:val="00135CDE"/>
    <w:rsid w:val="00146E1F"/>
    <w:rsid w:val="001D5862"/>
    <w:rsid w:val="002108EE"/>
    <w:rsid w:val="00243920"/>
    <w:rsid w:val="002705DC"/>
    <w:rsid w:val="00301538"/>
    <w:rsid w:val="00301D62"/>
    <w:rsid w:val="0032037B"/>
    <w:rsid w:val="0032784F"/>
    <w:rsid w:val="00337AFB"/>
    <w:rsid w:val="003839C0"/>
    <w:rsid w:val="003913E2"/>
    <w:rsid w:val="00395BA3"/>
    <w:rsid w:val="003A099D"/>
    <w:rsid w:val="003A6F2A"/>
    <w:rsid w:val="003E75E2"/>
    <w:rsid w:val="003F49AC"/>
    <w:rsid w:val="003F5479"/>
    <w:rsid w:val="00411A42"/>
    <w:rsid w:val="0043498C"/>
    <w:rsid w:val="00461246"/>
    <w:rsid w:val="004643A1"/>
    <w:rsid w:val="004A7114"/>
    <w:rsid w:val="00511CF0"/>
    <w:rsid w:val="00520C63"/>
    <w:rsid w:val="00532955"/>
    <w:rsid w:val="00545F45"/>
    <w:rsid w:val="005772C2"/>
    <w:rsid w:val="00593BA4"/>
    <w:rsid w:val="005F231C"/>
    <w:rsid w:val="00622F5B"/>
    <w:rsid w:val="006350B3"/>
    <w:rsid w:val="00635193"/>
    <w:rsid w:val="00655B1F"/>
    <w:rsid w:val="00662628"/>
    <w:rsid w:val="0066643F"/>
    <w:rsid w:val="006B0528"/>
    <w:rsid w:val="006B6FAB"/>
    <w:rsid w:val="006C2666"/>
    <w:rsid w:val="006D62B6"/>
    <w:rsid w:val="006D7BCD"/>
    <w:rsid w:val="00774E84"/>
    <w:rsid w:val="00793F3B"/>
    <w:rsid w:val="007C28AF"/>
    <w:rsid w:val="007E08F9"/>
    <w:rsid w:val="007E5747"/>
    <w:rsid w:val="00832EFB"/>
    <w:rsid w:val="00871DDD"/>
    <w:rsid w:val="00882648"/>
    <w:rsid w:val="008B49DA"/>
    <w:rsid w:val="00920EC7"/>
    <w:rsid w:val="009D5D20"/>
    <w:rsid w:val="00A226AF"/>
    <w:rsid w:val="00A77FE6"/>
    <w:rsid w:val="00AB616B"/>
    <w:rsid w:val="00AD1938"/>
    <w:rsid w:val="00AE759E"/>
    <w:rsid w:val="00AF6747"/>
    <w:rsid w:val="00B460A4"/>
    <w:rsid w:val="00B75C9A"/>
    <w:rsid w:val="00B763F8"/>
    <w:rsid w:val="00BA602C"/>
    <w:rsid w:val="00BB3C46"/>
    <w:rsid w:val="00BD101E"/>
    <w:rsid w:val="00C049F2"/>
    <w:rsid w:val="00C14E22"/>
    <w:rsid w:val="00C4383F"/>
    <w:rsid w:val="00C67FE6"/>
    <w:rsid w:val="00CB7555"/>
    <w:rsid w:val="00CE6BC4"/>
    <w:rsid w:val="00CF2D18"/>
    <w:rsid w:val="00D56333"/>
    <w:rsid w:val="00D977D0"/>
    <w:rsid w:val="00DB2921"/>
    <w:rsid w:val="00E14CFA"/>
    <w:rsid w:val="00E40239"/>
    <w:rsid w:val="00E4696C"/>
    <w:rsid w:val="00EB5FA5"/>
    <w:rsid w:val="00EE1C85"/>
    <w:rsid w:val="00EE3B8D"/>
    <w:rsid w:val="00F00B1C"/>
    <w:rsid w:val="00F04419"/>
    <w:rsid w:val="00F10570"/>
    <w:rsid w:val="00F21258"/>
    <w:rsid w:val="00F56EA5"/>
    <w:rsid w:val="00F60C0D"/>
    <w:rsid w:val="00F71FA6"/>
    <w:rsid w:val="00F86F55"/>
    <w:rsid w:val="00F92EBB"/>
    <w:rsid w:val="00F97361"/>
    <w:rsid w:val="0309681D"/>
    <w:rsid w:val="058D7005"/>
    <w:rsid w:val="06157D5D"/>
    <w:rsid w:val="06D078BA"/>
    <w:rsid w:val="07C5C8BE"/>
    <w:rsid w:val="08E503F9"/>
    <w:rsid w:val="0C4B9A58"/>
    <w:rsid w:val="11B3196C"/>
    <w:rsid w:val="122ABDA9"/>
    <w:rsid w:val="143898F5"/>
    <w:rsid w:val="14E30B92"/>
    <w:rsid w:val="16ECBE96"/>
    <w:rsid w:val="1A107689"/>
    <w:rsid w:val="1D9B13AA"/>
    <w:rsid w:val="20050858"/>
    <w:rsid w:val="203BE0A9"/>
    <w:rsid w:val="20DE641E"/>
    <w:rsid w:val="217569FA"/>
    <w:rsid w:val="22068F1F"/>
    <w:rsid w:val="23895118"/>
    <w:rsid w:val="24D93F27"/>
    <w:rsid w:val="25625472"/>
    <w:rsid w:val="2587F20D"/>
    <w:rsid w:val="26C93FB1"/>
    <w:rsid w:val="273417C0"/>
    <w:rsid w:val="30EB7A0D"/>
    <w:rsid w:val="32F89185"/>
    <w:rsid w:val="34986D6A"/>
    <w:rsid w:val="3533ED8B"/>
    <w:rsid w:val="3702CEFA"/>
    <w:rsid w:val="398096B6"/>
    <w:rsid w:val="3D3557F4"/>
    <w:rsid w:val="3D727AD9"/>
    <w:rsid w:val="41121B8A"/>
    <w:rsid w:val="46754E8B"/>
    <w:rsid w:val="489A3ACF"/>
    <w:rsid w:val="49E2DBEC"/>
    <w:rsid w:val="4BA271C7"/>
    <w:rsid w:val="4C08A876"/>
    <w:rsid w:val="4C903220"/>
    <w:rsid w:val="50A11EDD"/>
    <w:rsid w:val="546AD1D8"/>
    <w:rsid w:val="561D9424"/>
    <w:rsid w:val="5790A07B"/>
    <w:rsid w:val="58CCBAC3"/>
    <w:rsid w:val="5ACA07F3"/>
    <w:rsid w:val="60502461"/>
    <w:rsid w:val="60709B41"/>
    <w:rsid w:val="61E40A3C"/>
    <w:rsid w:val="630B8469"/>
    <w:rsid w:val="64A86AB3"/>
    <w:rsid w:val="675A585C"/>
    <w:rsid w:val="6A90F49F"/>
    <w:rsid w:val="6BB666C6"/>
    <w:rsid w:val="6E0289C6"/>
    <w:rsid w:val="70A4D7FC"/>
    <w:rsid w:val="70CCFE39"/>
    <w:rsid w:val="723BB915"/>
    <w:rsid w:val="730FEE44"/>
    <w:rsid w:val="7510EAAD"/>
    <w:rsid w:val="760564F0"/>
    <w:rsid w:val="796B3402"/>
    <w:rsid w:val="79729425"/>
    <w:rsid w:val="7A37913F"/>
    <w:rsid w:val="7BB3A661"/>
    <w:rsid w:val="7D288F4A"/>
    <w:rsid w:val="7E50195F"/>
    <w:rsid w:val="7EC733FC"/>
    <w:rsid w:val="7ED10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9895C"/>
  <w15:chartTrackingRefBased/>
  <w15:docId w15:val="{CEA5BAD0-6DB1-470B-BEB6-B88AE098C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7A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7A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7AF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7AF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37AF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37AF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37AF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37AF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37AF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A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7A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7AF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7AF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37AF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37AF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37AF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37AF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37AF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7A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7A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7A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7AF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37A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37AFB"/>
    <w:rPr>
      <w:i/>
      <w:iCs/>
      <w:color w:val="404040" w:themeColor="text1" w:themeTint="BF"/>
    </w:rPr>
  </w:style>
  <w:style w:type="paragraph" w:styleId="ListParagraph">
    <w:name w:val="List Paragraph"/>
    <w:basedOn w:val="Normal"/>
    <w:uiPriority w:val="34"/>
    <w:qFormat/>
    <w:rsid w:val="00337AFB"/>
    <w:pPr>
      <w:ind w:left="720"/>
      <w:contextualSpacing/>
    </w:pPr>
  </w:style>
  <w:style w:type="character" w:styleId="IntenseEmphasis">
    <w:name w:val="Intense Emphasis"/>
    <w:basedOn w:val="DefaultParagraphFont"/>
    <w:uiPriority w:val="21"/>
    <w:qFormat/>
    <w:rsid w:val="00337AFB"/>
    <w:rPr>
      <w:i/>
      <w:iCs/>
      <w:color w:val="0F4761" w:themeColor="accent1" w:themeShade="BF"/>
    </w:rPr>
  </w:style>
  <w:style w:type="paragraph" w:styleId="IntenseQuote">
    <w:name w:val="Intense Quote"/>
    <w:basedOn w:val="Normal"/>
    <w:next w:val="Normal"/>
    <w:link w:val="IntenseQuoteChar"/>
    <w:uiPriority w:val="30"/>
    <w:qFormat/>
    <w:rsid w:val="00337A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7AFB"/>
    <w:rPr>
      <w:i/>
      <w:iCs/>
      <w:color w:val="0F4761" w:themeColor="accent1" w:themeShade="BF"/>
    </w:rPr>
  </w:style>
  <w:style w:type="character" w:styleId="IntenseReference">
    <w:name w:val="Intense Reference"/>
    <w:basedOn w:val="DefaultParagraphFont"/>
    <w:uiPriority w:val="32"/>
    <w:qFormat/>
    <w:rsid w:val="00337AFB"/>
    <w:rPr>
      <w:b/>
      <w:bCs/>
      <w:smallCaps/>
      <w:color w:val="0F4761" w:themeColor="accent1" w:themeShade="BF"/>
      <w:spacing w:val="5"/>
    </w:rPr>
  </w:style>
  <w:style w:type="paragraph" w:styleId="Bibliography">
    <w:name w:val="Bibliography"/>
    <w:basedOn w:val="Normal"/>
    <w:next w:val="Normal"/>
    <w:uiPriority w:val="37"/>
    <w:unhideWhenUsed/>
    <w:rsid w:val="00B460A4"/>
    <w:pPr>
      <w:spacing w:line="480" w:lineRule="auto"/>
      <w:ind w:left="720" w:hanging="720"/>
    </w:pPr>
  </w:style>
  <w:style w:type="paragraph" w:styleId="Revision">
    <w:name w:val="Revision"/>
    <w:hidden/>
    <w:uiPriority w:val="99"/>
    <w:semiHidden/>
    <w:rsid w:val="003839C0"/>
  </w:style>
  <w:style w:type="paragraph" w:customStyle="1" w:styleId="EndNoteBibliographyTitle">
    <w:name w:val="EndNote Bibliography Title"/>
    <w:basedOn w:val="Normal"/>
    <w:link w:val="EndNoteBibliographyTitleChar"/>
    <w:rsid w:val="003839C0"/>
    <w:pPr>
      <w:jc w:val="center"/>
    </w:pPr>
  </w:style>
  <w:style w:type="character" w:customStyle="1" w:styleId="EndNoteBibliographyTitleChar">
    <w:name w:val="EndNote Bibliography Title Char"/>
    <w:basedOn w:val="DefaultParagraphFont"/>
    <w:link w:val="EndNoteBibliographyTitle"/>
    <w:rsid w:val="003839C0"/>
  </w:style>
  <w:style w:type="paragraph" w:customStyle="1" w:styleId="EndNoteBibliography">
    <w:name w:val="EndNote Bibliography"/>
    <w:basedOn w:val="Normal"/>
    <w:link w:val="EndNoteBibliographyChar"/>
    <w:rsid w:val="003839C0"/>
  </w:style>
  <w:style w:type="character" w:customStyle="1" w:styleId="EndNoteBibliographyChar">
    <w:name w:val="EndNote Bibliography Char"/>
    <w:basedOn w:val="DefaultParagraphFont"/>
    <w:link w:val="EndNoteBibliography"/>
    <w:rsid w:val="003839C0"/>
  </w:style>
  <w:style w:type="character" w:styleId="PlaceholderText">
    <w:name w:val="Placeholder Text"/>
    <w:basedOn w:val="DefaultParagraphFont"/>
    <w:uiPriority w:val="99"/>
    <w:semiHidden/>
    <w:rsid w:val="003839C0"/>
    <w:rPr>
      <w:color w:val="666666"/>
    </w:rPr>
  </w:style>
  <w:style w:type="character" w:styleId="CommentReference">
    <w:name w:val="annotation reference"/>
    <w:basedOn w:val="DefaultParagraphFont"/>
    <w:uiPriority w:val="99"/>
    <w:semiHidden/>
    <w:unhideWhenUsed/>
    <w:rsid w:val="0066643F"/>
    <w:rPr>
      <w:sz w:val="16"/>
      <w:szCs w:val="16"/>
    </w:rPr>
  </w:style>
  <w:style w:type="paragraph" w:styleId="CommentText">
    <w:name w:val="annotation text"/>
    <w:basedOn w:val="Normal"/>
    <w:link w:val="CommentTextChar"/>
    <w:uiPriority w:val="99"/>
    <w:unhideWhenUsed/>
    <w:rsid w:val="0066643F"/>
    <w:rPr>
      <w:sz w:val="20"/>
      <w:szCs w:val="20"/>
    </w:rPr>
  </w:style>
  <w:style w:type="character" w:customStyle="1" w:styleId="CommentTextChar">
    <w:name w:val="Comment Text Char"/>
    <w:basedOn w:val="DefaultParagraphFont"/>
    <w:link w:val="CommentText"/>
    <w:uiPriority w:val="99"/>
    <w:rsid w:val="0066643F"/>
    <w:rPr>
      <w:sz w:val="20"/>
      <w:szCs w:val="20"/>
    </w:rPr>
  </w:style>
  <w:style w:type="paragraph" w:styleId="CommentSubject">
    <w:name w:val="annotation subject"/>
    <w:basedOn w:val="CommentText"/>
    <w:next w:val="CommentText"/>
    <w:link w:val="CommentSubjectChar"/>
    <w:uiPriority w:val="99"/>
    <w:semiHidden/>
    <w:unhideWhenUsed/>
    <w:rsid w:val="0066643F"/>
    <w:rPr>
      <w:b/>
      <w:bCs/>
    </w:rPr>
  </w:style>
  <w:style w:type="character" w:customStyle="1" w:styleId="CommentSubjectChar">
    <w:name w:val="Comment Subject Char"/>
    <w:basedOn w:val="CommentTextChar"/>
    <w:link w:val="CommentSubject"/>
    <w:uiPriority w:val="99"/>
    <w:semiHidden/>
    <w:rsid w:val="006664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728773">
      <w:bodyDiv w:val="1"/>
      <w:marLeft w:val="0"/>
      <w:marRight w:val="0"/>
      <w:marTop w:val="0"/>
      <w:marBottom w:val="0"/>
      <w:divBdr>
        <w:top w:val="none" w:sz="0" w:space="0" w:color="auto"/>
        <w:left w:val="none" w:sz="0" w:space="0" w:color="auto"/>
        <w:bottom w:val="none" w:sz="0" w:space="0" w:color="auto"/>
        <w:right w:val="none" w:sz="0" w:space="0" w:color="auto"/>
      </w:divBdr>
    </w:div>
    <w:div w:id="1761292375">
      <w:bodyDiv w:val="1"/>
      <w:marLeft w:val="0"/>
      <w:marRight w:val="0"/>
      <w:marTop w:val="0"/>
      <w:marBottom w:val="0"/>
      <w:divBdr>
        <w:top w:val="none" w:sz="0" w:space="0" w:color="auto"/>
        <w:left w:val="none" w:sz="0" w:space="0" w:color="auto"/>
        <w:bottom w:val="none" w:sz="0" w:space="0" w:color="auto"/>
        <w:right w:val="none" w:sz="0" w:space="0" w:color="auto"/>
      </w:divBdr>
    </w:div>
    <w:div w:id="1847552353">
      <w:bodyDiv w:val="1"/>
      <w:marLeft w:val="0"/>
      <w:marRight w:val="0"/>
      <w:marTop w:val="0"/>
      <w:marBottom w:val="0"/>
      <w:divBdr>
        <w:top w:val="none" w:sz="0" w:space="0" w:color="auto"/>
        <w:left w:val="none" w:sz="0" w:space="0" w:color="auto"/>
        <w:bottom w:val="none" w:sz="0" w:space="0" w:color="auto"/>
        <w:right w:val="none" w:sz="0" w:space="0" w:color="auto"/>
      </w:divBdr>
    </w:div>
    <w:div w:id="1931308689">
      <w:bodyDiv w:val="1"/>
      <w:marLeft w:val="0"/>
      <w:marRight w:val="0"/>
      <w:marTop w:val="0"/>
      <w:marBottom w:val="0"/>
      <w:divBdr>
        <w:top w:val="none" w:sz="0" w:space="0" w:color="auto"/>
        <w:left w:val="none" w:sz="0" w:space="0" w:color="auto"/>
        <w:bottom w:val="none" w:sz="0" w:space="0" w:color="auto"/>
        <w:right w:val="none" w:sz="0" w:space="0" w:color="auto"/>
      </w:divBdr>
    </w:div>
    <w:div w:id="2040232667">
      <w:bodyDiv w:val="1"/>
      <w:marLeft w:val="0"/>
      <w:marRight w:val="0"/>
      <w:marTop w:val="0"/>
      <w:marBottom w:val="0"/>
      <w:divBdr>
        <w:top w:val="none" w:sz="0" w:space="0" w:color="auto"/>
        <w:left w:val="none" w:sz="0" w:space="0" w:color="auto"/>
        <w:bottom w:val="none" w:sz="0" w:space="0" w:color="auto"/>
        <w:right w:val="none" w:sz="0" w:space="0" w:color="auto"/>
      </w:divBdr>
    </w:div>
    <w:div w:id="207507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96A968D-72AF-AF46-A9FE-C191283962E2}"/>
      </w:docPartPr>
      <w:docPartBody>
        <w:p w:rsidR="00A95277" w:rsidRDefault="00EE1C85">
          <w:r w:rsidRPr="006F4B2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C85"/>
    <w:rsid w:val="00223358"/>
    <w:rsid w:val="00411A42"/>
    <w:rsid w:val="00461246"/>
    <w:rsid w:val="00A95277"/>
    <w:rsid w:val="00BE56BB"/>
    <w:rsid w:val="00EE1C85"/>
    <w:rsid w:val="00F73ACA"/>
    <w:rsid w:val="00F92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C85"/>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1326</Words>
  <Characters>7564</Characters>
  <Application>Microsoft Office Word</Application>
  <DocSecurity>0</DocSecurity>
  <Lines>63</Lines>
  <Paragraphs>17</Paragraphs>
  <ScaleCrop>false</ScaleCrop>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 Rebecca</dc:creator>
  <cp:keywords/>
  <dc:description/>
  <cp:lastModifiedBy>Hale, Rebecca</cp:lastModifiedBy>
  <cp:revision>50</cp:revision>
  <dcterms:created xsi:type="dcterms:W3CDTF">2025-01-19T19:11:00Z</dcterms:created>
  <dcterms:modified xsi:type="dcterms:W3CDTF">2025-01-24T17:48:00Z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id="a6GWudC2"/&gt;&lt;style id="http://www.zotero.org/styles/limnology-and-oceanography" hasBibliography="1" bibliographyStyleHasBeenSet="1"/&gt;&lt;prefs&gt;&lt;pref name="fieldType" value="Field"/&gt;&lt;/prefs&gt;&lt;/data&gt;</vt:lpwstr>
  </property>
</Properties>
</file>