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58E" w:rsidRDefault="0078358E">
      <w:pPr>
        <w:spacing w:line="240" w:lineRule="atLeast"/>
        <w:jc w:val="center"/>
        <w:rPr>
          <w:sz w:val="36"/>
          <w:lang w:val="es-ES_tradnl"/>
        </w:rPr>
      </w:pPr>
      <w:r>
        <w:rPr>
          <w:sz w:val="36"/>
          <w:lang w:val="es-ES_tradnl"/>
        </w:rPr>
        <w:t>Capítulo IX</w:t>
      </w:r>
    </w:p>
    <w:p w:rsidR="0078358E" w:rsidRDefault="0078358E">
      <w:pPr>
        <w:spacing w:line="240" w:lineRule="atLeast"/>
        <w:rPr>
          <w:lang w:val="es-ES_tradnl"/>
        </w:rPr>
      </w:pPr>
    </w:p>
    <w:p w:rsidR="0078358E" w:rsidRDefault="0078358E">
      <w:pPr>
        <w:spacing w:line="240" w:lineRule="atLeast"/>
        <w:jc w:val="center"/>
        <w:rPr>
          <w:sz w:val="48"/>
          <w:lang w:val="es-ES_tradnl"/>
        </w:rPr>
      </w:pPr>
      <w:r>
        <w:rPr>
          <w:sz w:val="48"/>
          <w:lang w:val="es-ES_tradnl"/>
        </w:rPr>
        <w:t>Introducción al Análisis de Datos de Frecuencia</w:t>
      </w:r>
    </w:p>
    <w:p w:rsidR="0078358E" w:rsidRDefault="0078358E">
      <w:pPr>
        <w:spacing w:line="240" w:lineRule="atLeast"/>
        <w:jc w:val="center"/>
        <w:rPr>
          <w:sz w:val="32"/>
          <w:lang w:val="es-ES_tradnl"/>
        </w:rPr>
      </w:pPr>
    </w:p>
    <w:p w:rsidR="0078358E" w:rsidRDefault="0078358E">
      <w:pPr>
        <w:spacing w:line="240" w:lineRule="atLeast"/>
        <w:jc w:val="center"/>
        <w:rPr>
          <w:sz w:val="32"/>
          <w:lang w:val="es-ES_tradnl"/>
        </w:rPr>
      </w:pPr>
    </w:p>
    <w:p w:rsidR="0078358E" w:rsidRDefault="0078358E">
      <w:pPr>
        <w:spacing w:line="240" w:lineRule="atLeast"/>
        <w:rPr>
          <w:sz w:val="36"/>
          <w:lang w:val="es-ES_tradnl"/>
        </w:rPr>
      </w:pPr>
      <w:r>
        <w:rPr>
          <w:sz w:val="36"/>
          <w:lang w:val="es-ES_tradnl"/>
        </w:rPr>
        <w:t>Introducción</w:t>
      </w:r>
    </w:p>
    <w:p w:rsidR="0078358E" w:rsidRDefault="0078358E">
      <w:pPr>
        <w:spacing w:line="240" w:lineRule="atLeast"/>
        <w:rPr>
          <w:sz w:val="32"/>
          <w:lang w:val="es-ES_tradnl"/>
        </w:rPr>
      </w:pPr>
    </w:p>
    <w:p w:rsidR="0078358E" w:rsidRDefault="0078358E">
      <w:pPr>
        <w:spacing w:line="240" w:lineRule="atLeast"/>
        <w:jc w:val="both"/>
        <w:rPr>
          <w:u w:val="single"/>
          <w:lang w:val="es-ES_tradnl"/>
        </w:rPr>
      </w:pPr>
      <w:r>
        <w:rPr>
          <w:lang w:val="es-ES_tradnl"/>
        </w:rPr>
        <w:tab/>
        <w:t xml:space="preserve">Uno de los datos más comunes que un biólogo tiene la oportunidad de encontrar son los de </w:t>
      </w:r>
      <w:r>
        <w:rPr>
          <w:b/>
          <w:lang w:val="es-ES_tradnl"/>
        </w:rPr>
        <w:t>Frecuencia</w:t>
      </w:r>
      <w:r>
        <w:rPr>
          <w:lang w:val="es-ES_tradnl"/>
        </w:rPr>
        <w:t xml:space="preserve"> o </w:t>
      </w:r>
      <w:r>
        <w:rPr>
          <w:b/>
          <w:lang w:val="es-ES_tradnl"/>
        </w:rPr>
        <w:t>Enumeración</w:t>
      </w:r>
      <w:r>
        <w:rPr>
          <w:lang w:val="es-ES_tradnl"/>
        </w:rPr>
        <w:t xml:space="preserve"> que consisten en conteos de objetos o eventos, separados por espacio o tiempo. Las técnicas utilizadas para analizar tales datos se agrupan con el nombre</w:t>
      </w:r>
      <w:r>
        <w:rPr>
          <w:b/>
          <w:lang w:val="es-ES_tradnl"/>
        </w:rPr>
        <w:t xml:space="preserve"> </w:t>
      </w:r>
      <w:r>
        <w:rPr>
          <w:lang w:val="es-ES_tradnl"/>
        </w:rPr>
        <w:t>de</w:t>
      </w:r>
      <w:r>
        <w:rPr>
          <w:b/>
          <w:lang w:val="es-ES_tradnl"/>
        </w:rPr>
        <w:t xml:space="preserve"> Métodos Estadísticos de Enumeración</w:t>
      </w:r>
      <w:r>
        <w:rPr>
          <w:lang w:val="es-ES_tradnl"/>
        </w:rPr>
        <w:t xml:space="preserve">. Estos se dividen en dos grupos: </w:t>
      </w:r>
      <w:r>
        <w:rPr>
          <w:b/>
          <w:lang w:val="es-ES_tradnl"/>
        </w:rPr>
        <w:t>Pruebas de ‘Goodness of Fit’</w:t>
      </w:r>
      <w:r>
        <w:rPr>
          <w:lang w:val="es-ES_tradnl"/>
        </w:rPr>
        <w:t xml:space="preserve"> y </w:t>
      </w:r>
      <w:r>
        <w:rPr>
          <w:b/>
          <w:lang w:val="es-ES_tradnl"/>
        </w:rPr>
        <w:t>Análisis de Tablas de Contingencia</w:t>
      </w:r>
      <w:r>
        <w:rPr>
          <w:b/>
          <w:lang w:val="es-ES_tradnl"/>
        </w:rPr>
        <w:fldChar w:fldCharType="begin"/>
      </w:r>
      <w:r w:rsidRPr="009A7DDD">
        <w:rPr>
          <w:lang w:val="es-ES"/>
        </w:rPr>
        <w:instrText xml:space="preserve"> XE "</w:instrText>
      </w:r>
      <w:r>
        <w:rPr>
          <w:b/>
          <w:lang w:val="es-ES_tradnl"/>
        </w:rPr>
        <w:instrText>Tablas de Contingencia</w:instrText>
      </w:r>
      <w:r w:rsidRPr="009A7DDD">
        <w:rPr>
          <w:lang w:val="es-ES"/>
        </w:rPr>
        <w:instrText xml:space="preserve">" </w:instrText>
      </w:r>
      <w:r>
        <w:rPr>
          <w:b/>
          <w:lang w:val="es-ES_tradnl"/>
        </w:rPr>
        <w:fldChar w:fldCharType="end"/>
      </w:r>
      <w:r>
        <w:rPr>
          <w:lang w:val="es-ES_tradnl"/>
        </w:rPr>
        <w:t xml:space="preserve">. Las técnicas empleadas en ambos grupos son las mismas, lo que cambia es la manera en que son aplicadas y las preguntas que se quiere responder. De estas técnicas las dos más ampliamente conocidas son la </w:t>
      </w:r>
      <w:r>
        <w:rPr>
          <w:b/>
          <w:lang w:val="es-ES_tradnl"/>
        </w:rPr>
        <w:t>Prueba del Chi-cuadrado</w:t>
      </w:r>
      <w:r>
        <w:rPr>
          <w:b/>
          <w:lang w:val="es-ES_tradnl"/>
        </w:rPr>
        <w:fldChar w:fldCharType="begin"/>
      </w:r>
      <w:r w:rsidRPr="009A7DDD">
        <w:rPr>
          <w:lang w:val="es-ES"/>
        </w:rPr>
        <w:instrText xml:space="preserve"> XE "</w:instrText>
      </w:r>
      <w:r>
        <w:rPr>
          <w:b/>
          <w:lang w:val="es-ES_tradnl"/>
        </w:rPr>
        <w:instrText>Chi-cuadrado</w:instrText>
      </w:r>
      <w:r w:rsidRPr="009A7DDD">
        <w:rPr>
          <w:lang w:val="es-ES"/>
        </w:rPr>
        <w:instrText xml:space="preserve">" </w:instrText>
      </w:r>
      <w:r>
        <w:rPr>
          <w:b/>
          <w:lang w:val="es-ES_tradnl"/>
        </w:rPr>
        <w:fldChar w:fldCharType="end"/>
      </w:r>
      <w:r>
        <w:rPr>
          <w:lang w:val="es-ES_tradnl"/>
        </w:rPr>
        <w:t xml:space="preserve"> y el  </w:t>
      </w:r>
      <w:r>
        <w:rPr>
          <w:b/>
          <w:lang w:val="es-ES_tradnl"/>
        </w:rPr>
        <w:t>Análisis de Tablas de Contingencia</w:t>
      </w:r>
      <w:r>
        <w:rPr>
          <w:b/>
          <w:lang w:val="es-ES_tradnl"/>
        </w:rPr>
        <w:fldChar w:fldCharType="begin"/>
      </w:r>
      <w:r w:rsidRPr="009A7DDD">
        <w:rPr>
          <w:lang w:val="es-ES"/>
        </w:rPr>
        <w:instrText xml:space="preserve"> XE "</w:instrText>
      </w:r>
      <w:r>
        <w:rPr>
          <w:lang w:val="es-ES_tradnl"/>
        </w:rPr>
        <w:instrText>Tablas de contingencia</w:instrText>
      </w:r>
      <w:r w:rsidRPr="009A7DDD">
        <w:rPr>
          <w:lang w:val="es-ES"/>
        </w:rPr>
        <w:instrText xml:space="preserve">" </w:instrText>
      </w:r>
      <w:r>
        <w:rPr>
          <w:b/>
          <w:lang w:val="es-ES_tradnl"/>
        </w:rPr>
        <w:fldChar w:fldCharType="end"/>
      </w:r>
      <w:r>
        <w:rPr>
          <w:i/>
          <w:sz w:val="22"/>
          <w:lang w:val="es-ES_tradnl"/>
        </w:rPr>
        <w:t>.</w:t>
      </w:r>
      <w:r>
        <w:rPr>
          <w:lang w:val="es-ES_tradnl"/>
        </w:rPr>
        <w:t xml:space="preserve"> Otras menos conocidas pero no por eso menos importantes incluyen las pruebas </w:t>
      </w:r>
      <w:r>
        <w:rPr>
          <w:b/>
          <w:lang w:val="es-ES_tradnl"/>
        </w:rPr>
        <w:t>G</w:t>
      </w:r>
      <w:r>
        <w:rPr>
          <w:lang w:val="es-ES_tradnl"/>
        </w:rPr>
        <w:t xml:space="preserve">, </w:t>
      </w:r>
      <w:r>
        <w:rPr>
          <w:b/>
          <w:lang w:val="es-ES_tradnl"/>
        </w:rPr>
        <w:t>Poi</w:t>
      </w:r>
      <w:r w:rsidR="000B0E9C">
        <w:rPr>
          <w:b/>
          <w:lang w:val="es-ES_tradnl"/>
        </w:rPr>
        <w:t>s</w:t>
      </w:r>
      <w:r>
        <w:rPr>
          <w:b/>
          <w:lang w:val="es-ES_tradnl"/>
        </w:rPr>
        <w:t>son</w:t>
      </w:r>
      <w:r>
        <w:rPr>
          <w:lang w:val="es-ES_tradnl"/>
        </w:rPr>
        <w:t>, y</w:t>
      </w:r>
      <w:r>
        <w:rPr>
          <w:i/>
          <w:sz w:val="22"/>
          <w:lang w:val="es-ES_tradnl"/>
        </w:rPr>
        <w:t xml:space="preserve"> </w:t>
      </w:r>
      <w:r>
        <w:rPr>
          <w:b/>
          <w:lang w:val="es-ES_tradnl"/>
        </w:rPr>
        <w:t>Binomial</w:t>
      </w:r>
      <w:r>
        <w:rPr>
          <w:lang w:val="es-ES_tradnl"/>
        </w:rPr>
        <w:t>.</w:t>
      </w:r>
    </w:p>
    <w:p w:rsidR="0078358E" w:rsidRDefault="0078358E">
      <w:pPr>
        <w:spacing w:line="240" w:lineRule="atLeast"/>
        <w:jc w:val="center"/>
        <w:rPr>
          <w:u w:val="single"/>
          <w:lang w:val="es-ES_tradnl"/>
        </w:rPr>
      </w:pPr>
    </w:p>
    <w:p w:rsidR="0078358E" w:rsidRDefault="0078358E">
      <w:pPr>
        <w:spacing w:line="240" w:lineRule="atLeast"/>
        <w:jc w:val="center"/>
        <w:rPr>
          <w:u w:val="single"/>
          <w:lang w:val="es-ES_tradnl"/>
        </w:rPr>
      </w:pPr>
    </w:p>
    <w:p w:rsidR="0078358E" w:rsidRDefault="0078358E">
      <w:pPr>
        <w:spacing w:line="240" w:lineRule="atLeast"/>
        <w:jc w:val="both"/>
        <w:rPr>
          <w:sz w:val="36"/>
          <w:lang w:val="es-ES_tradnl"/>
        </w:rPr>
      </w:pPr>
      <w:r>
        <w:rPr>
          <w:sz w:val="36"/>
          <w:lang w:val="es-ES_tradnl"/>
        </w:rPr>
        <w:t>Prueba de ‘Goodness of Fit’</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Una de las preguntas más comunes que un biólogo se pregunta es si los datos de frecuencia</w:t>
      </w:r>
      <w:r>
        <w:rPr>
          <w:lang w:val="es-ES_tradnl"/>
        </w:rPr>
        <w:fldChar w:fldCharType="begin"/>
      </w:r>
      <w:r w:rsidRPr="009A7DDD">
        <w:rPr>
          <w:lang w:val="es-ES"/>
        </w:rPr>
        <w:instrText xml:space="preserve"> XE "</w:instrText>
      </w:r>
      <w:r>
        <w:rPr>
          <w:lang w:val="es-ES_tradnl"/>
        </w:rPr>
        <w:instrText>frecuencia</w:instrText>
      </w:r>
      <w:r w:rsidRPr="009A7DDD">
        <w:rPr>
          <w:lang w:val="es-ES"/>
        </w:rPr>
        <w:instrText xml:space="preserve">" </w:instrText>
      </w:r>
      <w:r>
        <w:rPr>
          <w:lang w:val="es-ES_tradnl"/>
        </w:rPr>
        <w:fldChar w:fldCharType="end"/>
      </w:r>
      <w:r>
        <w:rPr>
          <w:lang w:val="es-ES_tradnl"/>
        </w:rPr>
        <w:t xml:space="preserve"> que han sido recolectados toman la forma de una distribución teórica/esperada o no. Como un ejemplo muy simple, suponga que se atraparon 100 ratas y se determinó el sexo para cada individuo. Se desea conocer si la proporción de sexos observada (44 machos y 56 hembras) es significativamente diferente de la proporción esperada de 50 machos y 50 hembras (1:1).</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Como siempre, antes de realizar una prueba inferencial, necesitamos elaborar una hipótesis a probar. Se definen entonces las hipótesis nula</w:t>
      </w:r>
      <w:r>
        <w:rPr>
          <w:lang w:val="es-ES_tradnl"/>
        </w:rPr>
        <w:fldChar w:fldCharType="begin"/>
      </w:r>
      <w:r w:rsidRPr="009A7DDD">
        <w:rPr>
          <w:lang w:val="es-ES"/>
        </w:rPr>
        <w:instrText xml:space="preserve"> XE "</w:instrText>
      </w:r>
      <w:r>
        <w:rPr>
          <w:lang w:val="es-ES_tradnl"/>
        </w:rPr>
        <w:instrText>hipótesis nula</w:instrText>
      </w:r>
      <w:r w:rsidRPr="009A7DDD">
        <w:rPr>
          <w:lang w:val="es-ES"/>
        </w:rPr>
        <w:instrText xml:space="preserve">" </w:instrText>
      </w:r>
      <w:r>
        <w:rPr>
          <w:lang w:val="es-ES_tradnl"/>
        </w:rPr>
        <w:fldChar w:fldCharType="end"/>
      </w:r>
      <w:r>
        <w:rPr>
          <w:lang w:val="es-ES_tradnl"/>
        </w:rPr>
        <w:t xml:space="preserve"> y alternativa</w:t>
      </w:r>
      <w:r>
        <w:rPr>
          <w:lang w:val="es-ES_tradnl"/>
        </w:rPr>
        <w:fldChar w:fldCharType="begin"/>
      </w:r>
      <w:r w:rsidRPr="009A7DDD">
        <w:rPr>
          <w:lang w:val="es-ES"/>
        </w:rPr>
        <w:instrText xml:space="preserve"> XE "</w:instrText>
      </w:r>
      <w:r>
        <w:rPr>
          <w:lang w:val="es-ES_tradnl"/>
        </w:rPr>
        <w:instrText>hipótesis alternativa</w:instrText>
      </w:r>
      <w:r w:rsidRPr="009A7DDD">
        <w:rPr>
          <w:lang w:val="es-ES"/>
        </w:rPr>
        <w:instrText xml:space="preserve">" </w:instrText>
      </w:r>
      <w:r>
        <w:rPr>
          <w:lang w:val="es-ES_tradnl"/>
        </w:rPr>
        <w:fldChar w:fldCharType="end"/>
      </w:r>
      <w:r>
        <w:rPr>
          <w:i/>
          <w:sz w:val="22"/>
          <w:lang w:val="es-ES_tradnl"/>
        </w:rPr>
        <w:t xml:space="preserve"> </w:t>
      </w:r>
      <w:r>
        <w:rPr>
          <w:lang w:val="es-ES_tradnl"/>
        </w:rPr>
        <w:t>(H</w:t>
      </w:r>
      <w:r>
        <w:rPr>
          <w:position w:val="-6"/>
          <w:lang w:val="es-ES_tradnl"/>
        </w:rPr>
        <w:t>o</w:t>
      </w:r>
      <w:r>
        <w:rPr>
          <w:lang w:val="es-ES_tradnl"/>
        </w:rPr>
        <w:t xml:space="preserve"> y H</w:t>
      </w:r>
      <w:r>
        <w:rPr>
          <w:position w:val="-6"/>
          <w:lang w:val="es-ES_tradnl"/>
        </w:rPr>
        <w:t>a</w:t>
      </w:r>
      <w:r>
        <w:rPr>
          <w:lang w:val="es-ES_tradnl"/>
        </w:rPr>
        <w:t>) Como H</w:t>
      </w:r>
      <w:r>
        <w:rPr>
          <w:position w:val="-6"/>
          <w:lang w:val="es-ES_tradnl"/>
        </w:rPr>
        <w:t>o</w:t>
      </w:r>
      <w:r>
        <w:rPr>
          <w:lang w:val="es-ES_tradnl"/>
        </w:rPr>
        <w:t xml:space="preserve"> es la declaración de no diferencia, en este caso se define como “la proporción de sexos para la población de ratas</w:t>
      </w:r>
      <w:r>
        <w:rPr>
          <w:b/>
          <w:lang w:val="es-ES_tradnl"/>
        </w:rPr>
        <w:t xml:space="preserve"> </w:t>
      </w:r>
      <w:r>
        <w:rPr>
          <w:u w:val="single"/>
          <w:lang w:val="es-ES_tradnl"/>
        </w:rPr>
        <w:t>no es</w:t>
      </w:r>
      <w:r>
        <w:rPr>
          <w:lang w:val="es-ES_tradnl"/>
        </w:rPr>
        <w:t xml:space="preserve"> diferente de 1:1”. H</w:t>
      </w:r>
      <w:r>
        <w:rPr>
          <w:position w:val="-6"/>
          <w:lang w:val="es-ES_tradnl"/>
        </w:rPr>
        <w:t>a</w:t>
      </w:r>
      <w:r>
        <w:rPr>
          <w:lang w:val="es-ES_tradnl"/>
        </w:rPr>
        <w:t xml:space="preserve"> será de la misma forma definida como, “la proporción de sexos para la población de ratas </w:t>
      </w:r>
      <w:r>
        <w:rPr>
          <w:u w:val="single"/>
          <w:lang w:val="es-ES_tradnl"/>
        </w:rPr>
        <w:t>es</w:t>
      </w:r>
      <w:r>
        <w:rPr>
          <w:lang w:val="es-ES_tradnl"/>
        </w:rPr>
        <w:t xml:space="preserve"> diferente de 1:1”.</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 xml:space="preserve">Hay dos pruebas que pueden usarse para probar las hipótesis definidas anteriormente: la prueba del </w:t>
      </w:r>
      <w:r>
        <w:rPr>
          <w:b/>
          <w:lang w:val="es-ES_tradnl"/>
        </w:rPr>
        <w:t>Chi-cuadrado</w:t>
      </w:r>
      <w:r>
        <w:rPr>
          <w:b/>
          <w:lang w:val="es-ES_tradnl"/>
        </w:rPr>
        <w:fldChar w:fldCharType="begin"/>
      </w:r>
      <w:r w:rsidRPr="009A7DDD">
        <w:rPr>
          <w:lang w:val="es-ES"/>
        </w:rPr>
        <w:instrText xml:space="preserve"> XE "</w:instrText>
      </w:r>
      <w:r>
        <w:rPr>
          <w:b/>
          <w:lang w:val="es-ES_tradnl"/>
        </w:rPr>
        <w:instrText>Chi-cuadrado</w:instrText>
      </w:r>
      <w:r w:rsidRPr="009A7DDD">
        <w:rPr>
          <w:lang w:val="es-ES"/>
        </w:rPr>
        <w:instrText xml:space="preserve">" </w:instrText>
      </w:r>
      <w:r>
        <w:rPr>
          <w:b/>
          <w:lang w:val="es-ES_tradnl"/>
        </w:rPr>
        <w:fldChar w:fldCharType="end"/>
      </w:r>
      <w:r>
        <w:rPr>
          <w:lang w:val="es-ES_tradnl"/>
        </w:rPr>
        <w:t xml:space="preserve"> y la prueba</w:t>
      </w:r>
      <w:r>
        <w:rPr>
          <w:b/>
          <w:lang w:val="es-ES_tradnl"/>
        </w:rPr>
        <w:t xml:space="preserve"> G</w:t>
      </w:r>
      <w:r>
        <w:rPr>
          <w:b/>
          <w:lang w:val="es-ES_tradnl"/>
        </w:rPr>
        <w:fldChar w:fldCharType="begin"/>
      </w:r>
      <w:r w:rsidRPr="009A7DDD">
        <w:rPr>
          <w:lang w:val="es-ES"/>
        </w:rPr>
        <w:instrText xml:space="preserve"> XE "</w:instrText>
      </w:r>
      <w:r>
        <w:rPr>
          <w:lang w:val="es-ES_tradnl"/>
        </w:rPr>
        <w:instrText>prueba G</w:instrText>
      </w:r>
      <w:r w:rsidRPr="009A7DDD">
        <w:rPr>
          <w:lang w:val="es-ES"/>
        </w:rPr>
        <w:instrText xml:space="preserve">" </w:instrText>
      </w:r>
      <w:r>
        <w:rPr>
          <w:b/>
          <w:lang w:val="es-ES_tradnl"/>
        </w:rPr>
        <w:fldChar w:fldCharType="end"/>
      </w:r>
      <w:r>
        <w:rPr>
          <w:lang w:val="es-ES_tradnl"/>
        </w:rPr>
        <w:t>. La de Chi-cuadrado se conoció alrededor del año 1900 y es tal vez la prueba estadística más usada en Biología. La prueba G (también conocida como la prueba de</w:t>
      </w:r>
      <w:r>
        <w:rPr>
          <w:b/>
          <w:lang w:val="es-ES_tradnl"/>
        </w:rPr>
        <w:t xml:space="preserve"> </w:t>
      </w:r>
      <w:r>
        <w:rPr>
          <w:lang w:val="es-ES_tradnl"/>
        </w:rPr>
        <w:t>la</w:t>
      </w:r>
      <w:r>
        <w:rPr>
          <w:b/>
          <w:lang w:val="es-ES_tradnl"/>
        </w:rPr>
        <w:t xml:space="preserve"> proporción de ‘log-likelihood’</w:t>
      </w:r>
      <w:r>
        <w:rPr>
          <w:lang w:val="es-ES_tradnl"/>
        </w:rPr>
        <w:t>) fue presentada en 1935 y es menos usada. Ambas pueden usarse indistintamente. La prueba G es un poco más complicada de calcular en forma manual que la del Chi-cuadrado. Las dos llegan generalmente a las mismas conclusiones; pero cuando no lo hacen, muchos estadísticos prefieren la prueba G y por lo tanto recomiendan su uso rutinario. Ambas se explicarán en este capítulo, pero es decisión del usuario cual emplear.</w:t>
      </w:r>
    </w:p>
    <w:p w:rsidR="0078358E" w:rsidRDefault="0078358E">
      <w:pPr>
        <w:spacing w:line="240" w:lineRule="atLeast"/>
        <w:jc w:val="both"/>
        <w:rPr>
          <w:u w:val="single"/>
          <w:lang w:val="es-ES_tradnl"/>
        </w:rPr>
      </w:pPr>
    </w:p>
    <w:p w:rsidR="003B3850" w:rsidRPr="003B3850" w:rsidRDefault="003B3850">
      <w:pPr>
        <w:overflowPunct/>
        <w:autoSpaceDE/>
        <w:autoSpaceDN/>
        <w:adjustRightInd/>
        <w:textAlignment w:val="auto"/>
        <w:rPr>
          <w:lang w:val="es-ES_tradnl"/>
        </w:rPr>
      </w:pPr>
    </w:p>
    <w:p w:rsidR="009A7DDD" w:rsidRDefault="009A7DDD">
      <w:pPr>
        <w:spacing w:line="240" w:lineRule="atLeast"/>
        <w:jc w:val="both"/>
        <w:rPr>
          <w:u w:val="single"/>
          <w:lang w:val="es-ES_tradnl"/>
        </w:rPr>
      </w:pPr>
    </w:p>
    <w:p w:rsidR="0078358E" w:rsidRDefault="0078358E">
      <w:pPr>
        <w:spacing w:line="240" w:lineRule="atLeast"/>
        <w:jc w:val="both"/>
        <w:rPr>
          <w:lang w:val="es-ES_tradnl"/>
        </w:rPr>
      </w:pPr>
      <w:r>
        <w:rPr>
          <w:u w:val="single"/>
          <w:lang w:val="es-ES_tradnl"/>
        </w:rPr>
        <w:lastRenderedPageBreak/>
        <w:t>La prueba del Chi-cuadrado</w:t>
      </w:r>
      <w:r>
        <w:rPr>
          <w:lang w:val="es-ES_tradnl"/>
        </w:rPr>
        <w:t>:</w:t>
      </w:r>
      <w:r>
        <w:rPr>
          <w:u w:val="single"/>
          <w:lang w:val="es-ES_tradnl"/>
        </w:rPr>
        <w:fldChar w:fldCharType="begin"/>
      </w:r>
      <w:r w:rsidRPr="009A7DDD">
        <w:rPr>
          <w:lang w:val="es-ES"/>
        </w:rPr>
        <w:instrText xml:space="preserve"> XE "</w:instrText>
      </w:r>
      <w:r>
        <w:rPr>
          <w:b/>
          <w:lang w:val="es-ES_tradnl"/>
        </w:rPr>
        <w:instrText>Chi-cuadrado</w:instrText>
      </w:r>
      <w:r w:rsidRPr="009A7DDD">
        <w:rPr>
          <w:lang w:val="es-ES"/>
        </w:rPr>
        <w:instrText xml:space="preserve">" </w:instrText>
      </w:r>
      <w:r>
        <w:rPr>
          <w:u w:val="single"/>
          <w:lang w:val="es-ES_tradnl"/>
        </w:rPr>
        <w:fldChar w:fldCharType="end"/>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El estadístico Chi-cuadrado</w:t>
      </w:r>
      <w:r>
        <w:rPr>
          <w:lang w:val="es-ES_tradnl"/>
        </w:rPr>
        <w:fldChar w:fldCharType="begin"/>
      </w:r>
      <w:r w:rsidRPr="009A7DDD">
        <w:rPr>
          <w:lang w:val="es-ES"/>
        </w:rPr>
        <w:instrText xml:space="preserve"> XE "</w:instrText>
      </w:r>
      <w:r>
        <w:rPr>
          <w:b/>
          <w:lang w:val="es-ES_tradnl"/>
        </w:rPr>
        <w:instrText>Chi-cuadrado</w:instrText>
      </w:r>
      <w:r w:rsidRPr="009A7DDD">
        <w:rPr>
          <w:lang w:val="es-ES"/>
        </w:rPr>
        <w:instrText xml:space="preserve">" </w:instrText>
      </w:r>
      <w:r>
        <w:rPr>
          <w:lang w:val="es-ES_tradnl"/>
        </w:rPr>
        <w:fldChar w:fldCharType="end"/>
      </w:r>
      <w:r>
        <w:rPr>
          <w:lang w:val="es-ES_tradnl"/>
        </w:rPr>
        <w:t xml:space="preserve"> (</w:t>
      </w:r>
      <w:r>
        <w:rPr>
          <w:rFonts w:ascii="Symbol" w:hAnsi="Symbol"/>
          <w:position w:val="6"/>
          <w:lang w:val="es-ES_tradnl"/>
        </w:rPr>
        <w:t></w:t>
      </w:r>
      <w:r>
        <w:rPr>
          <w:rFonts w:ascii="Symbol" w:hAnsi="Symbol"/>
          <w:position w:val="2"/>
          <w:vertAlign w:val="superscript"/>
          <w:lang w:val="es-ES_tradnl"/>
        </w:rPr>
        <w:t></w:t>
      </w:r>
      <w:r>
        <w:rPr>
          <w:lang w:val="es-ES_tradnl"/>
        </w:rPr>
        <w:t>) se usa como medida de la desviación de un distribución resultado de los datos de un muestreo</w:t>
      </w:r>
      <w:r>
        <w:rPr>
          <w:lang w:val="es-ES_tradnl"/>
        </w:rPr>
        <w:fldChar w:fldCharType="begin"/>
      </w:r>
      <w:r w:rsidRPr="009A7DDD">
        <w:rPr>
          <w:lang w:val="es-ES"/>
        </w:rPr>
        <w:instrText xml:space="preserve"> XE "</w:instrText>
      </w:r>
      <w:r>
        <w:rPr>
          <w:u w:val="single"/>
          <w:lang w:val="es-ES_tradnl"/>
        </w:rPr>
        <w:instrText>muestreo</w:instrText>
      </w:r>
      <w:r w:rsidRPr="009A7DDD">
        <w:rPr>
          <w:lang w:val="es-ES"/>
        </w:rPr>
        <w:instrText xml:space="preserve">" </w:instrText>
      </w:r>
      <w:r>
        <w:rPr>
          <w:lang w:val="es-ES_tradnl"/>
        </w:rPr>
        <w:fldChar w:fldCharType="end"/>
      </w:r>
      <w:r>
        <w:rPr>
          <w:lang w:val="es-ES_tradnl"/>
        </w:rPr>
        <w:t xml:space="preserve"> de alguna distribución esperada/teórica. </w:t>
      </w:r>
      <w:r w:rsidR="00BD65D3">
        <w:rPr>
          <w:rFonts w:ascii="Symbol" w:hAnsi="Symbol"/>
          <w:position w:val="6"/>
          <w:lang w:val="es-ES_tradnl"/>
        </w:rPr>
        <w:t></w:t>
      </w:r>
      <w:r w:rsidR="00BD65D3">
        <w:rPr>
          <w:rFonts w:ascii="Symbol" w:hAnsi="Symbol"/>
          <w:position w:val="2"/>
          <w:vertAlign w:val="superscript"/>
          <w:lang w:val="es-ES_tradnl"/>
        </w:rPr>
        <w:t></w:t>
      </w:r>
      <w:r w:rsidR="00BD65D3">
        <w:rPr>
          <w:rFonts w:ascii="Symbol" w:hAnsi="Symbol"/>
          <w:position w:val="2"/>
          <w:vertAlign w:val="superscript"/>
          <w:lang w:val="es-ES_tradnl"/>
        </w:rPr>
        <w:t></w:t>
      </w:r>
      <w:r>
        <w:rPr>
          <w:lang w:val="es-ES_tradnl"/>
        </w:rPr>
        <w:t>se calcula siempre usando el mismo formato:</w:t>
      </w:r>
    </w:p>
    <w:p w:rsidR="0078358E" w:rsidRDefault="0078358E">
      <w:pPr>
        <w:spacing w:line="240" w:lineRule="atLeast"/>
        <w:jc w:val="both"/>
        <w:rPr>
          <w:lang w:val="es-ES_tradnl"/>
        </w:rPr>
      </w:pPr>
    </w:p>
    <w:p w:rsidR="00BD65D3" w:rsidRDefault="00BD65D3" w:rsidP="00BD65D3">
      <w:pPr>
        <w:tabs>
          <w:tab w:val="right" w:pos="9270"/>
        </w:tabs>
        <w:spacing w:line="240" w:lineRule="atLeast"/>
        <w:ind w:left="3960"/>
        <w:jc w:val="center"/>
        <w:rPr>
          <w:lang w:val="es-ES_tradnl"/>
        </w:rPr>
      </w:pPr>
      <m:oMath>
        <m:sSup>
          <m:sSupPr>
            <m:ctrlPr>
              <w:rPr>
                <w:rFonts w:ascii="Cambria Math" w:hAnsi="Cambria Math"/>
                <w:i/>
                <w:lang w:val="es-ES_tradnl"/>
              </w:rPr>
            </m:ctrlPr>
          </m:sSupPr>
          <m:e>
            <m:r>
              <w:rPr>
                <w:rFonts w:ascii="Cambria Math" w:hAnsi="Cambria Math"/>
                <w:lang w:val="es-ES_tradnl"/>
              </w:rPr>
              <m:t>χ</m:t>
            </m:r>
          </m:e>
          <m:sup>
            <m:r>
              <w:rPr>
                <w:rFonts w:ascii="Cambria Math" w:hAnsi="Cambria Math"/>
                <w:lang w:val="es-ES_tradnl"/>
              </w:rPr>
              <m:t>2</m:t>
            </m:r>
          </m:sup>
        </m:sSup>
      </m:oMath>
      <w:r>
        <w:rPr>
          <w:lang w:val="es-ES_tradnl"/>
        </w:rPr>
        <w:t xml:space="preserve"> = </w:t>
      </w:r>
      <m:oMath>
        <m:nary>
          <m:naryPr>
            <m:chr m:val="∑"/>
            <m:limLoc m:val="undOvr"/>
            <m:subHide m:val="1"/>
            <m:supHide m:val="1"/>
            <m:ctrlPr>
              <w:rPr>
                <w:rFonts w:ascii="Cambria Math" w:hAnsi="Cambria Math"/>
                <w:i/>
                <w:lang w:val="es-ES_tradnl"/>
              </w:rPr>
            </m:ctrlPr>
          </m:naryPr>
          <m:sub/>
          <m:sup/>
          <m:e>
            <m:f>
              <m:fPr>
                <m:ctrlPr>
                  <w:rPr>
                    <w:rFonts w:ascii="Cambria Math" w:hAnsi="Cambria Math"/>
                    <w:i/>
                    <w:lang w:val="es-ES_tradnl"/>
                  </w:rPr>
                </m:ctrlPr>
              </m:fPr>
              <m:num>
                <m:sSup>
                  <m:sSupPr>
                    <m:ctrlPr>
                      <w:rPr>
                        <w:rFonts w:ascii="Cambria Math" w:hAnsi="Cambria Math"/>
                        <w:i/>
                        <w:lang w:val="es-ES_tradnl"/>
                      </w:rPr>
                    </m:ctrlPr>
                  </m:sSupPr>
                  <m:e>
                    <m:d>
                      <m:dPr>
                        <m:ctrlPr>
                          <w:rPr>
                            <w:rFonts w:ascii="Cambria Math" w:hAnsi="Cambria Math"/>
                            <w:i/>
                            <w:lang w:val="es-ES_tradnl"/>
                          </w:rPr>
                        </m:ctrlPr>
                      </m:dPr>
                      <m:e>
                        <m:r>
                          <w:rPr>
                            <w:rFonts w:ascii="Cambria Math" w:hAnsi="Cambria Math"/>
                            <w:lang w:val="es-ES_tradnl"/>
                          </w:rPr>
                          <m:t>O-E</m:t>
                        </m:r>
                      </m:e>
                    </m:d>
                  </m:e>
                  <m:sup>
                    <m:r>
                      <w:rPr>
                        <w:rFonts w:ascii="Cambria Math" w:hAnsi="Cambria Math"/>
                        <w:lang w:val="es-ES_tradnl"/>
                      </w:rPr>
                      <m:t>2</m:t>
                    </m:r>
                  </m:sup>
                </m:sSup>
              </m:num>
              <m:den>
                <m:r>
                  <w:rPr>
                    <w:rFonts w:ascii="Cambria Math" w:hAnsi="Cambria Math"/>
                    <w:lang w:val="es-ES_tradnl"/>
                  </w:rPr>
                  <m:t>E</m:t>
                </m:r>
              </m:den>
            </m:f>
          </m:e>
        </m:nary>
      </m:oMath>
      <w:r>
        <w:rPr>
          <w:lang w:val="es-ES_tradnl"/>
        </w:rPr>
        <w:tab/>
        <w:t>(9.1)</w:t>
      </w:r>
    </w:p>
    <w:p w:rsidR="0078358E" w:rsidRDefault="0078358E">
      <w:pPr>
        <w:spacing w:line="240" w:lineRule="atLeast"/>
        <w:jc w:val="both"/>
        <w:rPr>
          <w:lang w:val="es-ES_tradnl"/>
        </w:rPr>
      </w:pPr>
    </w:p>
    <w:p w:rsidR="0078358E" w:rsidRDefault="00BD65D3">
      <w:pPr>
        <w:tabs>
          <w:tab w:val="left" w:pos="720"/>
          <w:tab w:val="left" w:pos="990"/>
        </w:tabs>
        <w:spacing w:line="240" w:lineRule="atLeast"/>
        <w:ind w:left="990" w:hanging="990"/>
        <w:jc w:val="both"/>
        <w:rPr>
          <w:lang w:val="es-ES_tradnl"/>
        </w:rPr>
      </w:pPr>
      <w:r>
        <w:rPr>
          <w:lang w:val="es-ES_tradnl"/>
        </w:rPr>
        <w:t>Dónde</w:t>
      </w:r>
      <w:r w:rsidR="0078358E">
        <w:rPr>
          <w:lang w:val="es-ES_tradnl"/>
        </w:rPr>
        <w:t>:</w:t>
      </w:r>
      <w:r w:rsidR="0078358E">
        <w:rPr>
          <w:lang w:val="es-ES_tradnl"/>
        </w:rPr>
        <w:tab/>
      </w:r>
      <w:r w:rsidR="0078358E">
        <w:rPr>
          <w:b/>
          <w:lang w:val="es-ES_tradnl"/>
        </w:rPr>
        <w:t>O</w:t>
      </w:r>
      <w:r w:rsidR="0078358E">
        <w:rPr>
          <w:lang w:val="es-ES_tradnl"/>
        </w:rPr>
        <w:tab/>
        <w:t>es la frecuencia</w:t>
      </w:r>
      <w:r w:rsidR="0078358E">
        <w:rPr>
          <w:lang w:val="es-ES_tradnl"/>
        </w:rPr>
        <w:fldChar w:fldCharType="begin"/>
      </w:r>
      <w:r w:rsidR="0078358E" w:rsidRPr="009A7DDD">
        <w:rPr>
          <w:lang w:val="es-ES"/>
        </w:rPr>
        <w:instrText xml:space="preserve"> XE "</w:instrText>
      </w:r>
      <w:r w:rsidR="0078358E">
        <w:rPr>
          <w:lang w:val="es-ES_tradnl"/>
        </w:rPr>
        <w:instrText>frecuencia</w:instrText>
      </w:r>
      <w:r w:rsidR="0078358E" w:rsidRPr="009A7DDD">
        <w:rPr>
          <w:lang w:val="es-ES"/>
        </w:rPr>
        <w:instrText xml:space="preserve">" </w:instrText>
      </w:r>
      <w:r w:rsidR="0078358E">
        <w:rPr>
          <w:lang w:val="es-ES_tradnl"/>
        </w:rPr>
        <w:fldChar w:fldCharType="end"/>
      </w:r>
      <w:r w:rsidR="0078358E">
        <w:rPr>
          <w:lang w:val="es-ES_tradnl"/>
        </w:rPr>
        <w:t xml:space="preserve"> observada: número de eventos, individuos, cosas, etc. reportada para cada clase de observación,</w:t>
      </w:r>
    </w:p>
    <w:p w:rsidR="0078358E" w:rsidRDefault="0078358E">
      <w:pPr>
        <w:tabs>
          <w:tab w:val="left" w:pos="720"/>
          <w:tab w:val="left" w:pos="990"/>
        </w:tabs>
        <w:spacing w:before="120" w:line="240" w:lineRule="atLeast"/>
        <w:ind w:left="990" w:hanging="990"/>
        <w:jc w:val="both"/>
        <w:rPr>
          <w:lang w:val="es-ES_tradnl"/>
        </w:rPr>
      </w:pPr>
      <w:r>
        <w:rPr>
          <w:lang w:val="es-ES_tradnl"/>
        </w:rPr>
        <w:tab/>
      </w:r>
      <w:r>
        <w:rPr>
          <w:b/>
          <w:lang w:val="es-ES_tradnl"/>
        </w:rPr>
        <w:t>E</w:t>
      </w:r>
      <w:r>
        <w:rPr>
          <w:b/>
          <w:lang w:val="es-ES_tradnl"/>
        </w:rPr>
        <w:tab/>
      </w:r>
      <w:r>
        <w:rPr>
          <w:lang w:val="es-ES_tradnl"/>
        </w:rPr>
        <w:t>es la frecuencia</w:t>
      </w:r>
      <w:r>
        <w:rPr>
          <w:lang w:val="es-ES_tradnl"/>
        </w:rPr>
        <w:fldChar w:fldCharType="begin"/>
      </w:r>
      <w:r w:rsidRPr="009A7DDD">
        <w:rPr>
          <w:lang w:val="es-ES"/>
        </w:rPr>
        <w:instrText xml:space="preserve"> XE "</w:instrText>
      </w:r>
      <w:r>
        <w:rPr>
          <w:lang w:val="es-ES_tradnl"/>
        </w:rPr>
        <w:instrText>frecuencia</w:instrText>
      </w:r>
      <w:r w:rsidRPr="009A7DDD">
        <w:rPr>
          <w:lang w:val="es-ES"/>
        </w:rPr>
        <w:instrText xml:space="preserve">" </w:instrText>
      </w:r>
      <w:r>
        <w:rPr>
          <w:lang w:val="es-ES_tradnl"/>
        </w:rPr>
        <w:fldChar w:fldCharType="end"/>
      </w:r>
      <w:r>
        <w:rPr>
          <w:lang w:val="es-ES_tradnl"/>
        </w:rPr>
        <w:t xml:space="preserve"> esperada para cada clase de observación asumiendo que la hipótesis nula</w:t>
      </w:r>
      <w:r>
        <w:rPr>
          <w:lang w:val="es-ES_tradnl"/>
        </w:rPr>
        <w:fldChar w:fldCharType="begin"/>
      </w:r>
      <w:r w:rsidRPr="009A7DDD">
        <w:rPr>
          <w:lang w:val="es-ES"/>
        </w:rPr>
        <w:instrText xml:space="preserve"> XE "</w:instrText>
      </w:r>
      <w:r>
        <w:rPr>
          <w:lang w:val="es-ES_tradnl"/>
        </w:rPr>
        <w:instrText>hipótesis nula</w:instrText>
      </w:r>
      <w:r w:rsidRPr="009A7DDD">
        <w:rPr>
          <w:lang w:val="es-ES"/>
        </w:rPr>
        <w:instrText xml:space="preserve">" </w:instrText>
      </w:r>
      <w:r>
        <w:rPr>
          <w:lang w:val="es-ES_tradnl"/>
        </w:rPr>
        <w:fldChar w:fldCharType="end"/>
      </w:r>
      <w:r>
        <w:rPr>
          <w:lang w:val="es-ES_tradnl"/>
        </w:rPr>
        <w:t xml:space="preserve"> es verdadera.</w:t>
      </w:r>
    </w:p>
    <w:p w:rsidR="0078358E" w:rsidRDefault="0078358E">
      <w:pPr>
        <w:tabs>
          <w:tab w:val="left" w:pos="1008"/>
        </w:tabs>
        <w:spacing w:line="240" w:lineRule="atLeast"/>
        <w:ind w:left="1008" w:hanging="1008"/>
        <w:jc w:val="both"/>
        <w:rPr>
          <w:lang w:val="es-ES_tradnl"/>
        </w:rPr>
      </w:pPr>
      <w:r>
        <w:rPr>
          <w:lang w:val="es-ES_tradnl"/>
        </w:rPr>
        <w:tab/>
      </w:r>
    </w:p>
    <w:p w:rsidR="0078358E" w:rsidRDefault="0078358E">
      <w:pPr>
        <w:spacing w:line="240" w:lineRule="atLeast"/>
        <w:jc w:val="both"/>
        <w:rPr>
          <w:lang w:val="es-ES_tradnl"/>
        </w:rPr>
      </w:pPr>
      <w:r>
        <w:rPr>
          <w:lang w:val="es-ES_tradnl"/>
        </w:rPr>
        <w:tab/>
        <w:t>Es importante entender la diferencia entre las frecuencias observada y esperada. Las frecuencias observadas son aquellas que se han visto, capturado, etc. En el ejemplo dado de las ratas, hay dos clases de observación (machos y hembras) para las que fueron hechas todas las observaciones: 44 machos y 56 hembras. Las frecuencias esperadas son aquellas que esperaríamos encontrar si la hipótesis nula</w:t>
      </w:r>
      <w:r>
        <w:rPr>
          <w:lang w:val="es-ES_tradnl"/>
        </w:rPr>
        <w:fldChar w:fldCharType="begin"/>
      </w:r>
      <w:r w:rsidRPr="009A7DDD">
        <w:rPr>
          <w:lang w:val="es-ES"/>
        </w:rPr>
        <w:instrText xml:space="preserve"> XE "</w:instrText>
      </w:r>
      <w:r>
        <w:rPr>
          <w:lang w:val="es-ES_tradnl"/>
        </w:rPr>
        <w:instrText>hipótesis nula</w:instrText>
      </w:r>
      <w:r w:rsidRPr="009A7DDD">
        <w:rPr>
          <w:lang w:val="es-ES"/>
        </w:rPr>
        <w:instrText xml:space="preserve">" </w:instrText>
      </w:r>
      <w:r>
        <w:rPr>
          <w:lang w:val="es-ES_tradnl"/>
        </w:rPr>
        <w:fldChar w:fldCharType="end"/>
      </w:r>
      <w:r>
        <w:rPr>
          <w:lang w:val="es-ES_tradnl"/>
        </w:rPr>
        <w:t xml:space="preserve"> es verdad, dado el número total de observaciones en el experimento (n). Ya que definimos la hipótesis nula como, “la proporción de sexos para la población de ratas</w:t>
      </w:r>
      <w:r>
        <w:rPr>
          <w:b/>
          <w:lang w:val="es-ES_tradnl"/>
        </w:rPr>
        <w:t xml:space="preserve"> no es</w:t>
      </w:r>
      <w:r>
        <w:rPr>
          <w:lang w:val="es-ES_tradnl"/>
        </w:rPr>
        <w:t xml:space="preserve"> diferente de 1:1” o 50% machos y 50% hembras, el número esperado de machos y hembras es:</w:t>
      </w:r>
    </w:p>
    <w:p w:rsidR="0078358E" w:rsidRDefault="0078358E">
      <w:pPr>
        <w:spacing w:line="240" w:lineRule="atLeast"/>
        <w:jc w:val="both"/>
        <w:rPr>
          <w:lang w:val="es-ES_tradnl"/>
        </w:rPr>
      </w:pPr>
    </w:p>
    <w:p w:rsidR="0078358E" w:rsidRDefault="0078358E">
      <w:pPr>
        <w:tabs>
          <w:tab w:val="center" w:pos="4680"/>
        </w:tabs>
        <w:spacing w:line="240" w:lineRule="atLeast"/>
        <w:jc w:val="center"/>
        <w:rPr>
          <w:lang w:val="es-ES_tradnl"/>
        </w:rPr>
      </w:pPr>
      <w:r>
        <w:rPr>
          <w:sz w:val="36"/>
          <w:lang w:val="es-ES_tradnl"/>
        </w:rPr>
        <w:t>E</w:t>
      </w:r>
      <w:r>
        <w:rPr>
          <w:sz w:val="18"/>
          <w:lang w:val="es-ES_tradnl"/>
        </w:rPr>
        <w:t>machos</w:t>
      </w:r>
      <w:r>
        <w:rPr>
          <w:lang w:val="es-ES_tradnl"/>
        </w:rPr>
        <w:t xml:space="preserve">   = n x 0.50 = 100 x 0.50 = 50</w:t>
      </w:r>
    </w:p>
    <w:p w:rsidR="0078358E" w:rsidRDefault="0078358E">
      <w:pPr>
        <w:tabs>
          <w:tab w:val="left" w:pos="1440"/>
          <w:tab w:val="center" w:pos="4680"/>
        </w:tabs>
        <w:spacing w:line="240" w:lineRule="atLeast"/>
        <w:jc w:val="center"/>
        <w:rPr>
          <w:lang w:val="es-ES_tradnl"/>
        </w:rPr>
      </w:pPr>
    </w:p>
    <w:p w:rsidR="0078358E" w:rsidRDefault="0078358E">
      <w:pPr>
        <w:tabs>
          <w:tab w:val="center" w:pos="4680"/>
        </w:tabs>
        <w:spacing w:line="240" w:lineRule="atLeast"/>
        <w:jc w:val="center"/>
        <w:rPr>
          <w:lang w:val="es-ES_tradnl"/>
        </w:rPr>
      </w:pPr>
      <w:r>
        <w:rPr>
          <w:sz w:val="36"/>
          <w:lang w:val="es-ES_tradnl"/>
        </w:rPr>
        <w:t>E</w:t>
      </w:r>
      <w:r>
        <w:rPr>
          <w:sz w:val="18"/>
          <w:lang w:val="es-ES_tradnl"/>
        </w:rPr>
        <w:t>hembras</w:t>
      </w:r>
      <w:r>
        <w:rPr>
          <w:lang w:val="es-ES_tradnl"/>
        </w:rPr>
        <w:t xml:space="preserve">  = n x 0.50 = 100 x 0.50 = 50</w:t>
      </w:r>
    </w:p>
    <w:p w:rsidR="0078358E" w:rsidRDefault="0078358E">
      <w:pPr>
        <w:tabs>
          <w:tab w:val="left" w:pos="1440"/>
        </w:tabs>
        <w:spacing w:line="240" w:lineRule="atLeast"/>
        <w:jc w:val="both"/>
        <w:rPr>
          <w:lang w:val="es-ES_tradnl"/>
        </w:rPr>
      </w:pPr>
    </w:p>
    <w:p w:rsidR="0078358E" w:rsidRDefault="0078358E">
      <w:pPr>
        <w:spacing w:line="240" w:lineRule="atLeast"/>
        <w:jc w:val="both"/>
        <w:rPr>
          <w:lang w:val="es-ES_tradnl"/>
        </w:rPr>
      </w:pPr>
      <w:r>
        <w:rPr>
          <w:lang w:val="es-ES_tradnl"/>
        </w:rPr>
        <w:tab/>
        <w:t xml:space="preserve">Ahora se puede calcular el estadístico </w:t>
      </w:r>
      <w:r>
        <w:rPr>
          <w:rFonts w:ascii="Symbol" w:hAnsi="Symbol"/>
          <w:position w:val="6"/>
          <w:lang w:val="es-ES_tradnl"/>
        </w:rPr>
        <w:t></w:t>
      </w:r>
      <w:r>
        <w:rPr>
          <w:rFonts w:ascii="Symbol" w:hAnsi="Symbol"/>
          <w:position w:val="2"/>
          <w:vertAlign w:val="superscript"/>
          <w:lang w:val="es-ES_tradnl"/>
        </w:rPr>
        <w:t></w:t>
      </w:r>
      <w:r>
        <w:rPr>
          <w:lang w:val="es-ES_tradnl"/>
        </w:rPr>
        <w:t xml:space="preserve"> de acuerdo a la ecuación 9.1:</w:t>
      </w:r>
    </w:p>
    <w:p w:rsidR="0078358E" w:rsidRDefault="0078358E">
      <w:pPr>
        <w:spacing w:line="240" w:lineRule="atLeast"/>
        <w:jc w:val="both"/>
        <w:rPr>
          <w:lang w:val="es-ES_tradnl"/>
        </w:rPr>
      </w:pPr>
    </w:p>
    <w:p w:rsidR="0078358E" w:rsidRDefault="007967C2" w:rsidP="003B3850">
      <w:pPr>
        <w:spacing w:line="240" w:lineRule="atLeast"/>
        <w:jc w:val="center"/>
      </w:pPr>
      <w:r>
        <w:object w:dxaOrig="1744" w:dyaOrig="1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80.65pt" o:ole="">
            <v:imagedata r:id="rId6" o:title=""/>
          </v:shape>
          <o:OLEObject Type="Embed" ProgID="CorelDraw.Graphic.16" ShapeID="_x0000_i1027" DrawAspect="Content" ObjectID="_1628583589" r:id="rId7"/>
        </w:object>
      </w:r>
    </w:p>
    <w:p w:rsidR="003B3850" w:rsidRDefault="003B3850" w:rsidP="003B3850">
      <w:pPr>
        <w:spacing w:line="240" w:lineRule="atLeast"/>
        <w:jc w:val="center"/>
        <w:rPr>
          <w:lang w:val="es-ES_tradnl"/>
        </w:rPr>
      </w:pPr>
    </w:p>
    <w:p w:rsidR="0078358E" w:rsidRDefault="0078358E">
      <w:pPr>
        <w:spacing w:line="240" w:lineRule="atLeast"/>
        <w:jc w:val="both"/>
        <w:rPr>
          <w:lang w:val="es-ES_tradnl"/>
        </w:rPr>
      </w:pPr>
      <w:r>
        <w:rPr>
          <w:lang w:val="es-ES_tradnl"/>
        </w:rPr>
        <w:tab/>
        <w:t xml:space="preserve">Examinando los cálculos anteriores, debería estar claro que mientras mayor sea la diferencia entre las frecuencias esperadas y observadas (O - E) mayor será el valor de </w:t>
      </w:r>
      <w:r>
        <w:rPr>
          <w:rFonts w:ascii="Symbol" w:hAnsi="Symbol"/>
          <w:position w:val="6"/>
          <w:lang w:val="es-ES_tradnl"/>
        </w:rPr>
        <w:t></w:t>
      </w:r>
      <w:r>
        <w:rPr>
          <w:rFonts w:ascii="Symbol" w:hAnsi="Symbol"/>
          <w:position w:val="2"/>
          <w:vertAlign w:val="superscript"/>
          <w:lang w:val="es-ES_tradnl"/>
        </w:rPr>
        <w:t></w:t>
      </w:r>
      <w:r>
        <w:rPr>
          <w:lang w:val="es-ES_tradnl"/>
        </w:rPr>
        <w:t xml:space="preserve">. En otras palabras, mientras peor sea la correspondencia entre las frecuencias observadas y esperadas mayor será el valor de </w:t>
      </w:r>
      <w:r>
        <w:rPr>
          <w:rFonts w:ascii="Symbol" w:hAnsi="Symbol"/>
          <w:position w:val="6"/>
          <w:lang w:val="es-ES_tradnl"/>
        </w:rPr>
        <w:t></w:t>
      </w:r>
      <w:r>
        <w:rPr>
          <w:rFonts w:ascii="Symbol" w:hAnsi="Symbol"/>
          <w:position w:val="2"/>
          <w:vertAlign w:val="superscript"/>
          <w:lang w:val="es-ES_tradnl"/>
        </w:rPr>
        <w:t></w:t>
      </w:r>
      <w:r>
        <w:rPr>
          <w:lang w:val="es-ES_tradnl"/>
        </w:rPr>
        <w:t xml:space="preserve">. Otra manera de analizar esto sería diciendo: a mejor correspondencia entre la distribución observada y la distribución esperada/teórica, menor el valor de </w:t>
      </w:r>
      <w:r>
        <w:rPr>
          <w:rFonts w:ascii="Symbol" w:hAnsi="Symbol"/>
          <w:position w:val="6"/>
          <w:lang w:val="es-ES_tradnl"/>
        </w:rPr>
        <w:t></w:t>
      </w:r>
      <w:r>
        <w:rPr>
          <w:rFonts w:ascii="Symbol" w:hAnsi="Symbol"/>
          <w:position w:val="2"/>
          <w:vertAlign w:val="superscript"/>
          <w:lang w:val="es-ES_tradnl"/>
        </w:rPr>
        <w:t></w:t>
      </w:r>
      <w:r>
        <w:rPr>
          <w:lang w:val="es-ES_tradnl"/>
        </w:rPr>
        <w:t xml:space="preserve">. </w:t>
      </w:r>
      <w:r>
        <w:rPr>
          <w:rFonts w:ascii="Symbol" w:hAnsi="Symbol"/>
          <w:position w:val="6"/>
          <w:lang w:val="es-ES_tradnl"/>
        </w:rPr>
        <w:t></w:t>
      </w:r>
      <w:r>
        <w:rPr>
          <w:rFonts w:ascii="Symbol" w:hAnsi="Symbol"/>
          <w:position w:val="2"/>
          <w:vertAlign w:val="superscript"/>
          <w:lang w:val="es-ES_tradnl"/>
        </w:rPr>
        <w:t></w:t>
      </w:r>
      <w:r>
        <w:rPr>
          <w:lang w:val="es-ES_tradnl"/>
        </w:rPr>
        <w:t xml:space="preserve"> puede variar entre 0 (una correspondencia perfecta entre los valores esperados y observados) y un número muy grande (grandes diferencias entre los valores esperados y observados). </w:t>
      </w:r>
      <w:r>
        <w:rPr>
          <w:rFonts w:ascii="Symbol" w:hAnsi="Symbol"/>
          <w:position w:val="6"/>
          <w:lang w:val="es-ES_tradnl"/>
        </w:rPr>
        <w:t></w:t>
      </w:r>
      <w:r>
        <w:rPr>
          <w:rFonts w:ascii="Symbol" w:hAnsi="Symbol"/>
          <w:position w:val="2"/>
          <w:vertAlign w:val="superscript"/>
          <w:lang w:val="es-ES_tradnl"/>
        </w:rPr>
        <w:t></w:t>
      </w:r>
      <w:r>
        <w:rPr>
          <w:lang w:val="es-ES_tradnl"/>
        </w:rPr>
        <w:t xml:space="preserve"> nunca puede ser negativo, si esto ocurre se ha cometido un error en alguno de los cálculos.</w:t>
      </w:r>
    </w:p>
    <w:p w:rsidR="0078358E" w:rsidRDefault="0078358E">
      <w:pPr>
        <w:spacing w:line="240" w:lineRule="atLeast"/>
        <w:jc w:val="both"/>
        <w:rPr>
          <w:lang w:val="es-ES_tradnl"/>
        </w:rPr>
      </w:pPr>
      <w:r>
        <w:rPr>
          <w:lang w:val="es-ES_tradnl"/>
        </w:rPr>
        <w:lastRenderedPageBreak/>
        <w:tab/>
        <w:t xml:space="preserve">Al igual que en todas las pruebas inferenciales, las observaciones que se están probando deben ser el resultado de un </w:t>
      </w:r>
      <w:r>
        <w:rPr>
          <w:u w:val="single"/>
          <w:lang w:val="es-ES_tradnl"/>
        </w:rPr>
        <w:t>muestreo</w:t>
      </w:r>
      <w:r>
        <w:rPr>
          <w:u w:val="single"/>
          <w:lang w:val="es-ES_tradnl"/>
        </w:rPr>
        <w:fldChar w:fldCharType="begin"/>
      </w:r>
      <w:r w:rsidRPr="009A7DDD">
        <w:rPr>
          <w:lang w:val="es-ES"/>
        </w:rPr>
        <w:instrText xml:space="preserve"> XE "</w:instrText>
      </w:r>
      <w:r>
        <w:rPr>
          <w:u w:val="single"/>
          <w:lang w:val="es-ES_tradnl"/>
        </w:rPr>
        <w:instrText>muestreo</w:instrText>
      </w:r>
      <w:r w:rsidRPr="009A7DDD">
        <w:rPr>
          <w:lang w:val="es-ES"/>
        </w:rPr>
        <w:instrText xml:space="preserve">" </w:instrText>
      </w:r>
      <w:r>
        <w:rPr>
          <w:u w:val="single"/>
          <w:lang w:val="es-ES_tradnl"/>
        </w:rPr>
        <w:fldChar w:fldCharType="end"/>
      </w:r>
      <w:r>
        <w:rPr>
          <w:u w:val="single"/>
          <w:lang w:val="es-ES_tradnl"/>
        </w:rPr>
        <w:t xml:space="preserve"> al azar</w:t>
      </w:r>
      <w:r>
        <w:rPr>
          <w:u w:val="single"/>
          <w:lang w:val="es-ES_tradnl"/>
        </w:rPr>
        <w:fldChar w:fldCharType="begin"/>
      </w:r>
      <w:r w:rsidRPr="009A7DDD">
        <w:rPr>
          <w:lang w:val="es-ES"/>
        </w:rPr>
        <w:instrText xml:space="preserve"> XE "</w:instrText>
      </w:r>
      <w:r>
        <w:rPr>
          <w:u w:val="single"/>
          <w:lang w:val="es-ES_tradnl"/>
        </w:rPr>
        <w:instrText>al azar</w:instrText>
      </w:r>
      <w:r w:rsidRPr="009A7DDD">
        <w:rPr>
          <w:lang w:val="es-ES"/>
        </w:rPr>
        <w:instrText xml:space="preserve">" </w:instrText>
      </w:r>
      <w:r>
        <w:rPr>
          <w:u w:val="single"/>
          <w:lang w:val="es-ES_tradnl"/>
        </w:rPr>
        <w:fldChar w:fldCharType="end"/>
      </w:r>
      <w:r>
        <w:rPr>
          <w:lang w:val="es-ES_tradnl"/>
        </w:rPr>
        <w:t xml:space="preserve"> a partir de la población entera. Como resultado, aun si H</w:t>
      </w:r>
      <w:r>
        <w:rPr>
          <w:position w:val="-6"/>
          <w:lang w:val="es-ES_tradnl"/>
        </w:rPr>
        <w:t>o</w:t>
      </w:r>
      <w:r>
        <w:rPr>
          <w:lang w:val="es-ES_tradnl"/>
        </w:rPr>
        <w:t xml:space="preserve"> es en realidad verdadera, se espera ver alguna desviación entre la distribución observada y la teórica. La significancia de una desviación observada puede calcularse directamente, pero los cálculos son muy complejos. Afortunadamente existen tablas que permiten calcular la probabilidad aproximada de obtener la desviación observada (véase la Tabla de valores críticos de Chi-cuadrado</w:t>
      </w:r>
      <w:r>
        <w:rPr>
          <w:lang w:val="es-ES_tradnl"/>
        </w:rPr>
        <w:fldChar w:fldCharType="begin"/>
      </w:r>
      <w:r w:rsidRPr="009A7DDD">
        <w:rPr>
          <w:lang w:val="es-ES"/>
        </w:rPr>
        <w:instrText xml:space="preserve"> XE "</w:instrText>
      </w:r>
      <w:r>
        <w:rPr>
          <w:b/>
          <w:lang w:val="es-ES_tradnl"/>
        </w:rPr>
        <w:instrText>Chi-cuadrado</w:instrText>
      </w:r>
      <w:r w:rsidRPr="009A7DDD">
        <w:rPr>
          <w:lang w:val="es-ES"/>
        </w:rPr>
        <w:instrText xml:space="preserve">" </w:instrText>
      </w:r>
      <w:r>
        <w:rPr>
          <w:lang w:val="es-ES_tradnl"/>
        </w:rPr>
        <w:fldChar w:fldCharType="end"/>
      </w:r>
      <w:r>
        <w:rPr>
          <w:lang w:val="es-ES_tradnl"/>
        </w:rPr>
        <w:t xml:space="preserve"> en el página 129). Para determinar la probabilidad se necesita calcular los grados de libertad (</w:t>
      </w:r>
      <w:r>
        <w:rPr>
          <w:i/>
          <w:sz w:val="22"/>
          <w:lang w:val="es-ES_tradnl"/>
        </w:rPr>
        <w:t>v</w:t>
      </w:r>
      <w:r>
        <w:rPr>
          <w:lang w:val="es-ES_tradnl"/>
        </w:rPr>
        <w:t xml:space="preserve">) para la prueba. Se calcula </w:t>
      </w:r>
      <w:r>
        <w:rPr>
          <w:i/>
          <w:sz w:val="22"/>
          <w:lang w:val="es-ES_tradnl"/>
        </w:rPr>
        <w:t>v</w:t>
      </w:r>
      <w:r>
        <w:rPr>
          <w:lang w:val="es-ES_tradnl"/>
        </w:rPr>
        <w:t xml:space="preserve"> como el </w:t>
      </w:r>
      <w:r>
        <w:rPr>
          <w:b/>
          <w:lang w:val="es-ES_tradnl"/>
        </w:rPr>
        <w:t>número de clases - 1</w:t>
      </w:r>
      <w:r>
        <w:rPr>
          <w:lang w:val="es-ES_tradnl"/>
        </w:rPr>
        <w:t xml:space="preserve">. En el ejemplo, </w:t>
      </w:r>
      <w:r>
        <w:rPr>
          <w:i/>
          <w:sz w:val="22"/>
          <w:lang w:val="es-ES_tradnl"/>
        </w:rPr>
        <w:t>v</w:t>
      </w:r>
      <w:r>
        <w:rPr>
          <w:lang w:val="es-ES_tradnl"/>
        </w:rPr>
        <w:t xml:space="preserve"> es: 2 (macho/hembra) - 1 = 1.</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Se necesita escoger el nivel (</w:t>
      </w:r>
      <w:r>
        <w:rPr>
          <w:b/>
          <w:lang w:val="es-ES_tradnl"/>
        </w:rPr>
        <w:sym w:font="Symbol" w:char="F061"/>
      </w:r>
      <w:r>
        <w:rPr>
          <w:lang w:val="es-ES_tradnl"/>
        </w:rPr>
        <w:t xml:space="preserve">) que se llama ‘significativo’ (véase el Capítulo V). Si se escoge </w:t>
      </w:r>
      <w:r>
        <w:rPr>
          <w:b/>
          <w:lang w:val="es-ES_tradnl"/>
        </w:rPr>
        <w:sym w:font="Symbol" w:char="F061"/>
      </w:r>
      <w:r>
        <w:rPr>
          <w:lang w:val="es-ES_tradnl"/>
        </w:rPr>
        <w:t> = 0.05 se debe encontrar el valor crítico</w:t>
      </w:r>
      <w:r>
        <w:rPr>
          <w:lang w:val="es-ES_tradnl"/>
        </w:rPr>
        <w:fldChar w:fldCharType="begin"/>
      </w:r>
      <w:r w:rsidRPr="009A7DDD">
        <w:rPr>
          <w:lang w:val="es-ES"/>
        </w:rPr>
        <w:instrText xml:space="preserve"> XE "</w:instrText>
      </w:r>
      <w:r>
        <w:rPr>
          <w:lang w:val="es-ES_tradnl"/>
        </w:rPr>
        <w:instrText>valor crítico</w:instrText>
      </w:r>
      <w:r w:rsidRPr="009A7DDD">
        <w:rPr>
          <w:lang w:val="es-ES"/>
        </w:rPr>
        <w:instrText xml:space="preserve">" </w:instrText>
      </w:r>
      <w:r>
        <w:rPr>
          <w:lang w:val="es-ES_tradnl"/>
        </w:rPr>
        <w:fldChar w:fldCharType="end"/>
      </w:r>
      <w:r>
        <w:rPr>
          <w:lang w:val="es-ES_tradnl"/>
        </w:rPr>
        <w:t xml:space="preserve"> en la Tabla de valores críticos de Chi-cuadrado correspondiente a </w:t>
      </w:r>
      <w:r>
        <w:rPr>
          <w:i/>
          <w:sz w:val="22"/>
          <w:lang w:val="es-ES_tradnl"/>
        </w:rPr>
        <w:t>v</w:t>
      </w:r>
      <w:r>
        <w:rPr>
          <w:lang w:val="es-ES_tradnl"/>
        </w:rPr>
        <w:t xml:space="preserve"> = 1 y </w:t>
      </w:r>
      <w:r>
        <w:rPr>
          <w:b/>
          <w:lang w:val="es-ES_tradnl"/>
        </w:rPr>
        <w:sym w:font="Symbol" w:char="F061"/>
      </w:r>
      <w:r>
        <w:rPr>
          <w:lang w:val="es-ES_tradnl"/>
        </w:rPr>
        <w:t> = 0.05. Este valor es 3.841. Para poder rechazar H</w:t>
      </w:r>
      <w:r>
        <w:rPr>
          <w:position w:val="-6"/>
          <w:lang w:val="es-ES_tradnl"/>
        </w:rPr>
        <w:t>o</w:t>
      </w:r>
      <w:r>
        <w:rPr>
          <w:lang w:val="es-ES_tradnl"/>
        </w:rPr>
        <w:t xml:space="preserve"> el valor de </w:t>
      </w:r>
      <w:r>
        <w:rPr>
          <w:rFonts w:ascii="Symbol" w:hAnsi="Symbol"/>
          <w:position w:val="6"/>
          <w:lang w:val="es-ES_tradnl"/>
        </w:rPr>
        <w:t></w:t>
      </w:r>
      <w:r>
        <w:rPr>
          <w:rFonts w:ascii="Symbol" w:hAnsi="Symbol"/>
          <w:position w:val="2"/>
          <w:vertAlign w:val="superscript"/>
          <w:lang w:val="es-ES_tradnl"/>
        </w:rPr>
        <w:t></w:t>
      </w:r>
      <w:r>
        <w:rPr>
          <w:lang w:val="es-ES_tradnl"/>
        </w:rPr>
        <w:t xml:space="preserve"> debe ser </w:t>
      </w:r>
      <w:r>
        <w:rPr>
          <w:b/>
          <w:u w:val="single"/>
          <w:lang w:val="es-ES_tradnl"/>
        </w:rPr>
        <w:t>mayor o igual</w:t>
      </w:r>
      <w:r>
        <w:rPr>
          <w:lang w:val="es-ES_tradnl"/>
        </w:rPr>
        <w:t xml:space="preserve"> al valor crítico. Como el valor es de 1.44, y es </w:t>
      </w:r>
      <w:r>
        <w:rPr>
          <w:u w:val="single"/>
          <w:lang w:val="es-ES_tradnl"/>
        </w:rPr>
        <w:t>menor que</w:t>
      </w:r>
      <w:r>
        <w:rPr>
          <w:lang w:val="es-ES_tradnl"/>
        </w:rPr>
        <w:t xml:space="preserve"> el valor crítico no rechazamos H</w:t>
      </w:r>
      <w:r>
        <w:rPr>
          <w:position w:val="-6"/>
          <w:lang w:val="es-ES_tradnl"/>
        </w:rPr>
        <w:t>o</w:t>
      </w:r>
      <w:r>
        <w:rPr>
          <w:lang w:val="es-ES_tradnl"/>
        </w:rPr>
        <w:t>.</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 xml:space="preserve"> El análisis de los datos de frecuencia</w:t>
      </w:r>
      <w:r>
        <w:rPr>
          <w:lang w:val="es-ES_tradnl"/>
        </w:rPr>
        <w:fldChar w:fldCharType="begin"/>
      </w:r>
      <w:r w:rsidRPr="009A7DDD">
        <w:rPr>
          <w:lang w:val="es-ES"/>
        </w:rPr>
        <w:instrText xml:space="preserve"> XE "</w:instrText>
      </w:r>
      <w:r>
        <w:rPr>
          <w:lang w:val="es-ES_tradnl"/>
        </w:rPr>
        <w:instrText>frecuencia</w:instrText>
      </w:r>
      <w:r w:rsidRPr="009A7DDD">
        <w:rPr>
          <w:lang w:val="es-ES"/>
        </w:rPr>
        <w:instrText xml:space="preserve">" </w:instrText>
      </w:r>
      <w:r>
        <w:rPr>
          <w:lang w:val="es-ES_tradnl"/>
        </w:rPr>
        <w:fldChar w:fldCharType="end"/>
      </w:r>
      <w:r>
        <w:rPr>
          <w:lang w:val="es-ES_tradnl"/>
        </w:rPr>
        <w:t xml:space="preserve"> puede generalizarse a cualquier número de clases. Considérese el siguiente ejemplo teórico: supóngase que se desea conocer si hay preferencia por un tipo dado de cebo para rata. 100 cebos de cuatro tipos diferentes (atún, mantequilla de maní, pescado fresco y queso) se dejaron en un área. La Tabla 9.1 muestra la cantidad de cada tipo de cebo comido por las ratas:</w:t>
      </w:r>
    </w:p>
    <w:p w:rsidR="0078358E" w:rsidRDefault="0078358E">
      <w:pPr>
        <w:spacing w:line="240" w:lineRule="atLeast"/>
        <w:jc w:val="both"/>
        <w:rPr>
          <w:lang w:val="es-ES_tradnl"/>
        </w:rPr>
      </w:pPr>
    </w:p>
    <w:p w:rsidR="0078358E" w:rsidRDefault="0078358E">
      <w:pPr>
        <w:pStyle w:val="Figure"/>
        <w:rPr>
          <w:sz w:val="24"/>
          <w:lang w:val="es-ES_tradnl"/>
        </w:rPr>
      </w:pPr>
      <w:r>
        <w:rPr>
          <w:lang w:val="es-ES_tradnl"/>
        </w:rPr>
        <w:t>Tabla 9.1</w:t>
      </w:r>
    </w:p>
    <w:p w:rsidR="0078358E" w:rsidRDefault="0078358E">
      <w:pPr>
        <w:keepLines/>
        <w:tabs>
          <w:tab w:val="left" w:pos="1584"/>
          <w:tab w:val="left" w:pos="5904"/>
        </w:tabs>
        <w:spacing w:line="240" w:lineRule="atLeast"/>
        <w:jc w:val="center"/>
        <w:rPr>
          <w:u w:val="single"/>
          <w:lang w:val="es-ES_tradnl"/>
        </w:rPr>
      </w:pPr>
    </w:p>
    <w:p w:rsidR="0078358E" w:rsidRDefault="0078358E">
      <w:pPr>
        <w:keepLines/>
        <w:tabs>
          <w:tab w:val="left" w:pos="1890"/>
          <w:tab w:val="left" w:pos="6660"/>
        </w:tabs>
        <w:spacing w:line="240" w:lineRule="atLeast"/>
        <w:jc w:val="both"/>
        <w:rPr>
          <w:lang w:val="es-ES_tradnl"/>
        </w:rPr>
      </w:pPr>
      <w:r>
        <w:rPr>
          <w:lang w:val="es-ES_tradnl"/>
        </w:rPr>
        <w:tab/>
      </w:r>
      <w:r>
        <w:rPr>
          <w:u w:val="single"/>
          <w:lang w:val="es-ES_tradnl"/>
        </w:rPr>
        <w:t>Cebo</w:t>
      </w:r>
      <w:r>
        <w:rPr>
          <w:lang w:val="es-ES_tradnl"/>
        </w:rPr>
        <w:tab/>
      </w:r>
      <w:r>
        <w:rPr>
          <w:u w:val="single"/>
          <w:lang w:val="es-ES_tradnl"/>
        </w:rPr>
        <w:t>Número</w:t>
      </w:r>
      <w:r>
        <w:rPr>
          <w:lang w:val="es-ES_tradnl"/>
        </w:rPr>
        <w:t xml:space="preserve"> </w:t>
      </w:r>
    </w:p>
    <w:p w:rsidR="0078358E" w:rsidRDefault="0078358E">
      <w:pPr>
        <w:tabs>
          <w:tab w:val="left" w:pos="1728"/>
          <w:tab w:val="left" w:pos="6912"/>
        </w:tabs>
        <w:spacing w:line="240" w:lineRule="atLeast"/>
        <w:rPr>
          <w:lang w:val="es-ES_tradnl"/>
        </w:rPr>
      </w:pPr>
      <w:r>
        <w:rPr>
          <w:lang w:val="es-ES_tradnl"/>
        </w:rPr>
        <w:br/>
      </w:r>
      <w:r>
        <w:rPr>
          <w:lang w:val="es-ES_tradnl"/>
        </w:rPr>
        <w:tab/>
        <w:t>Atún</w:t>
      </w:r>
      <w:r>
        <w:rPr>
          <w:lang w:val="es-ES_tradnl"/>
        </w:rPr>
        <w:tab/>
        <w:t>31</w:t>
      </w:r>
    </w:p>
    <w:p w:rsidR="0078358E" w:rsidRDefault="0078358E">
      <w:pPr>
        <w:tabs>
          <w:tab w:val="left" w:pos="1728"/>
          <w:tab w:val="left" w:pos="6912"/>
        </w:tabs>
        <w:spacing w:line="240" w:lineRule="atLeast"/>
        <w:rPr>
          <w:lang w:val="es-ES_tradnl"/>
        </w:rPr>
      </w:pPr>
      <w:r>
        <w:rPr>
          <w:lang w:val="es-ES_tradnl"/>
        </w:rPr>
        <w:tab/>
        <w:t>Mantequilla de maní</w:t>
      </w:r>
      <w:r>
        <w:rPr>
          <w:lang w:val="es-ES_tradnl"/>
        </w:rPr>
        <w:tab/>
        <w:t>69</w:t>
      </w:r>
    </w:p>
    <w:p w:rsidR="0078358E" w:rsidRDefault="0078358E">
      <w:pPr>
        <w:tabs>
          <w:tab w:val="left" w:pos="1728"/>
          <w:tab w:val="left" w:pos="6912"/>
        </w:tabs>
        <w:spacing w:line="240" w:lineRule="atLeast"/>
        <w:rPr>
          <w:lang w:val="es-ES_tradnl"/>
        </w:rPr>
      </w:pPr>
      <w:r>
        <w:rPr>
          <w:lang w:val="es-ES_tradnl"/>
        </w:rPr>
        <w:tab/>
        <w:t>Pescado fresco</w:t>
      </w:r>
      <w:r>
        <w:rPr>
          <w:lang w:val="es-ES_tradnl"/>
        </w:rPr>
        <w:tab/>
        <w:t>35</w:t>
      </w:r>
      <w:r>
        <w:rPr>
          <w:lang w:val="es-ES_tradnl"/>
        </w:rPr>
        <w:br/>
      </w:r>
      <w:r>
        <w:rPr>
          <w:lang w:val="es-ES_tradnl"/>
        </w:rPr>
        <w:tab/>
        <w:t>Queso</w:t>
      </w:r>
      <w:r>
        <w:rPr>
          <w:lang w:val="es-ES_tradnl"/>
        </w:rPr>
        <w:tab/>
        <w:t>65</w:t>
      </w:r>
    </w:p>
    <w:p w:rsidR="0078358E" w:rsidRDefault="0078358E">
      <w:pPr>
        <w:tabs>
          <w:tab w:val="left" w:pos="1728"/>
          <w:tab w:val="left" w:pos="6912"/>
        </w:tabs>
        <w:spacing w:line="240" w:lineRule="atLeast"/>
        <w:rPr>
          <w:lang w:val="es-ES_tradnl"/>
        </w:rPr>
      </w:pPr>
    </w:p>
    <w:p w:rsidR="0078358E" w:rsidRDefault="0078358E">
      <w:pPr>
        <w:spacing w:line="240" w:lineRule="atLeast"/>
        <w:jc w:val="both"/>
        <w:rPr>
          <w:lang w:val="es-ES_tradnl"/>
        </w:rPr>
      </w:pPr>
      <w:r>
        <w:rPr>
          <w:lang w:val="es-ES_tradnl"/>
        </w:rPr>
        <w:tab/>
        <w:t>La hipótesis nula</w:t>
      </w:r>
      <w:r>
        <w:rPr>
          <w:lang w:val="es-ES_tradnl"/>
        </w:rPr>
        <w:fldChar w:fldCharType="begin"/>
      </w:r>
      <w:r w:rsidRPr="009A7DDD">
        <w:rPr>
          <w:lang w:val="es-ES"/>
        </w:rPr>
        <w:instrText xml:space="preserve"> XE "</w:instrText>
      </w:r>
      <w:r>
        <w:rPr>
          <w:lang w:val="es-ES_tradnl"/>
        </w:rPr>
        <w:instrText>hipótesis nula</w:instrText>
      </w:r>
      <w:r w:rsidRPr="009A7DDD">
        <w:rPr>
          <w:lang w:val="es-ES"/>
        </w:rPr>
        <w:instrText xml:space="preserve">" </w:instrText>
      </w:r>
      <w:r>
        <w:rPr>
          <w:lang w:val="es-ES_tradnl"/>
        </w:rPr>
        <w:fldChar w:fldCharType="end"/>
      </w:r>
      <w:r>
        <w:rPr>
          <w:lang w:val="es-ES_tradnl"/>
        </w:rPr>
        <w:t xml:space="preserve"> es que la preferencia es la misma para todos los cebos. El número esperado de cebos (ej. el número de cebos que se espera que sean comidos dado que la hipótesis nula sea cierta) se calcula sumando todos los cebos tomados (31+69+35+65 = 200) y dividiendo por el número de tipos de cebo (200/4 = 50). Lo que se está diciendo es que si no hubiera preferencia por un cebo se esperaría que las ratas comieran el mismo número de cebos de cada tipo (50 en este ejemplo).</w:t>
      </w:r>
    </w:p>
    <w:p w:rsidR="0078358E" w:rsidRDefault="0078358E">
      <w:pPr>
        <w:spacing w:line="240" w:lineRule="atLeast"/>
        <w:jc w:val="both"/>
        <w:rPr>
          <w:lang w:val="es-ES_tradnl"/>
        </w:rPr>
      </w:pPr>
    </w:p>
    <w:p w:rsidR="0078358E" w:rsidRDefault="009A7DDD">
      <w:pPr>
        <w:spacing w:line="240" w:lineRule="atLeast"/>
        <w:jc w:val="both"/>
        <w:rPr>
          <w:lang w:val="es-ES_tradnl"/>
        </w:rPr>
      </w:pPr>
      <w:r>
        <w:rPr>
          <w:lang w:val="es-ES_tradnl"/>
        </w:rPr>
        <w:br w:type="page"/>
      </w:r>
      <w:r w:rsidR="0078358E">
        <w:rPr>
          <w:lang w:val="es-ES_tradnl"/>
        </w:rPr>
        <w:lastRenderedPageBreak/>
        <w:tab/>
        <w:t>El análisis de Chi-cuadrado</w:t>
      </w:r>
      <w:r w:rsidR="0078358E">
        <w:rPr>
          <w:lang w:val="es-ES_tradnl"/>
        </w:rPr>
        <w:fldChar w:fldCharType="begin"/>
      </w:r>
      <w:r w:rsidR="0078358E" w:rsidRPr="009A7DDD">
        <w:rPr>
          <w:lang w:val="es-ES"/>
        </w:rPr>
        <w:instrText xml:space="preserve"> XE "</w:instrText>
      </w:r>
      <w:r w:rsidR="0078358E">
        <w:rPr>
          <w:b/>
          <w:lang w:val="es-ES_tradnl"/>
        </w:rPr>
        <w:instrText>Chi-cuadrado</w:instrText>
      </w:r>
      <w:r w:rsidR="0078358E" w:rsidRPr="009A7DDD">
        <w:rPr>
          <w:lang w:val="es-ES"/>
        </w:rPr>
        <w:instrText xml:space="preserve">" </w:instrText>
      </w:r>
      <w:r w:rsidR="0078358E">
        <w:rPr>
          <w:lang w:val="es-ES_tradnl"/>
        </w:rPr>
        <w:fldChar w:fldCharType="end"/>
      </w:r>
      <w:r w:rsidR="0078358E">
        <w:rPr>
          <w:lang w:val="es-ES_tradnl"/>
        </w:rPr>
        <w:t xml:space="preserve"> para estos datos es como sigue:</w:t>
      </w:r>
    </w:p>
    <w:p w:rsidR="0078358E" w:rsidRDefault="0078358E">
      <w:pPr>
        <w:spacing w:line="240" w:lineRule="atLeast"/>
        <w:jc w:val="both"/>
        <w:rPr>
          <w:lang w:val="es-ES_tradnl"/>
        </w:rPr>
      </w:pPr>
    </w:p>
    <w:p w:rsidR="0078358E" w:rsidRDefault="0078358E">
      <w:pPr>
        <w:spacing w:line="360" w:lineRule="auto"/>
        <w:jc w:val="center"/>
        <w:rPr>
          <w:sz w:val="28"/>
          <w:lang w:val="es-ES_tradnl"/>
        </w:rPr>
      </w:pPr>
      <w:r>
        <w:rPr>
          <w:b/>
          <w:sz w:val="28"/>
          <w:lang w:val="es-ES_tradnl"/>
        </w:rPr>
        <w:t>Cebo</w:t>
      </w:r>
    </w:p>
    <w:tbl>
      <w:tblPr>
        <w:tblW w:w="0" w:type="auto"/>
        <w:tblLayout w:type="fixed"/>
        <w:tblLook w:val="0000" w:firstRow="0" w:lastRow="0" w:firstColumn="0" w:lastColumn="0" w:noHBand="0" w:noVBand="0"/>
      </w:tblPr>
      <w:tblGrid>
        <w:gridCol w:w="1596"/>
        <w:gridCol w:w="1596"/>
        <w:gridCol w:w="1596"/>
        <w:gridCol w:w="1596"/>
        <w:gridCol w:w="1596"/>
        <w:gridCol w:w="858"/>
      </w:tblGrid>
      <w:tr w:rsidR="0078358E">
        <w:tc>
          <w:tcPr>
            <w:tcW w:w="1596" w:type="dxa"/>
          </w:tcPr>
          <w:p w:rsidR="0078358E" w:rsidRDefault="0078358E">
            <w:pPr>
              <w:pStyle w:val="chitop"/>
              <w:rPr>
                <w:lang w:val="es-ES_tradnl"/>
              </w:rPr>
            </w:pPr>
          </w:p>
        </w:tc>
        <w:tc>
          <w:tcPr>
            <w:tcW w:w="1596" w:type="dxa"/>
            <w:tcBorders>
              <w:top w:val="single" w:sz="6" w:space="0" w:color="auto"/>
              <w:left w:val="single" w:sz="6" w:space="0" w:color="auto"/>
              <w:bottom w:val="single" w:sz="6" w:space="0" w:color="auto"/>
              <w:right w:val="single" w:sz="6" w:space="0" w:color="auto"/>
            </w:tcBorders>
          </w:tcPr>
          <w:p w:rsidR="0078358E" w:rsidRDefault="0078358E">
            <w:pPr>
              <w:pStyle w:val="chitop"/>
              <w:rPr>
                <w:lang w:val="es-ES_tradnl"/>
              </w:rPr>
            </w:pPr>
            <w:r>
              <w:rPr>
                <w:lang w:val="es-ES_tradnl"/>
              </w:rPr>
              <w:t>atún</w:t>
            </w:r>
          </w:p>
        </w:tc>
        <w:tc>
          <w:tcPr>
            <w:tcW w:w="1596" w:type="dxa"/>
            <w:tcBorders>
              <w:top w:val="single" w:sz="6" w:space="0" w:color="auto"/>
              <w:left w:val="nil"/>
              <w:bottom w:val="single" w:sz="6" w:space="0" w:color="auto"/>
              <w:right w:val="single" w:sz="6" w:space="0" w:color="auto"/>
            </w:tcBorders>
          </w:tcPr>
          <w:p w:rsidR="0078358E" w:rsidRDefault="0078358E">
            <w:pPr>
              <w:pStyle w:val="chitop"/>
              <w:rPr>
                <w:lang w:val="es-ES_tradnl"/>
              </w:rPr>
            </w:pPr>
            <w:r>
              <w:rPr>
                <w:lang w:val="es-ES_tradnl"/>
              </w:rPr>
              <w:t>maní</w:t>
            </w:r>
          </w:p>
        </w:tc>
        <w:tc>
          <w:tcPr>
            <w:tcW w:w="1596" w:type="dxa"/>
            <w:tcBorders>
              <w:top w:val="single" w:sz="6" w:space="0" w:color="auto"/>
              <w:left w:val="nil"/>
              <w:bottom w:val="single" w:sz="6" w:space="0" w:color="auto"/>
              <w:right w:val="single" w:sz="6" w:space="0" w:color="auto"/>
            </w:tcBorders>
          </w:tcPr>
          <w:p w:rsidR="0078358E" w:rsidRDefault="0078358E">
            <w:pPr>
              <w:pStyle w:val="chitop"/>
              <w:rPr>
                <w:lang w:val="es-ES_tradnl"/>
              </w:rPr>
            </w:pPr>
            <w:r>
              <w:rPr>
                <w:lang w:val="es-ES_tradnl"/>
              </w:rPr>
              <w:t>pescado</w:t>
            </w:r>
          </w:p>
        </w:tc>
        <w:tc>
          <w:tcPr>
            <w:tcW w:w="1596" w:type="dxa"/>
            <w:tcBorders>
              <w:top w:val="single" w:sz="6" w:space="0" w:color="auto"/>
              <w:left w:val="nil"/>
              <w:bottom w:val="single" w:sz="6" w:space="0" w:color="auto"/>
              <w:right w:val="single" w:sz="6" w:space="0" w:color="auto"/>
            </w:tcBorders>
          </w:tcPr>
          <w:p w:rsidR="0078358E" w:rsidRDefault="0078358E">
            <w:pPr>
              <w:pStyle w:val="chitop"/>
              <w:rPr>
                <w:lang w:val="es-ES_tradnl"/>
              </w:rPr>
            </w:pPr>
            <w:r>
              <w:rPr>
                <w:lang w:val="es-ES_tradnl"/>
              </w:rPr>
              <w:t>queso</w:t>
            </w:r>
          </w:p>
        </w:tc>
        <w:tc>
          <w:tcPr>
            <w:tcW w:w="858" w:type="dxa"/>
            <w:tcBorders>
              <w:left w:val="nil"/>
            </w:tcBorders>
          </w:tcPr>
          <w:p w:rsidR="0078358E" w:rsidRDefault="0078358E">
            <w:pPr>
              <w:pStyle w:val="chitop"/>
              <w:rPr>
                <w:lang w:val="es-ES_tradnl"/>
              </w:rPr>
            </w:pPr>
            <w:r>
              <w:rPr>
                <w:b/>
                <w:lang w:val="es-ES_tradnl"/>
              </w:rPr>
              <w:t>Total</w:t>
            </w:r>
          </w:p>
        </w:tc>
      </w:tr>
      <w:tr w:rsidR="0078358E">
        <w:tc>
          <w:tcPr>
            <w:tcW w:w="1596" w:type="dxa"/>
            <w:tcBorders>
              <w:top w:val="single" w:sz="6" w:space="0" w:color="auto"/>
              <w:right w:val="single" w:sz="6" w:space="0" w:color="auto"/>
            </w:tcBorders>
          </w:tcPr>
          <w:p w:rsidR="0078358E" w:rsidRDefault="0078358E">
            <w:pPr>
              <w:pStyle w:val="chimid"/>
              <w:rPr>
                <w:lang w:val="es-ES_tradnl"/>
              </w:rPr>
            </w:pPr>
            <w:r>
              <w:rPr>
                <w:lang w:val="es-ES_tradnl"/>
              </w:rPr>
              <w:t>Observado</w:t>
            </w:r>
          </w:p>
        </w:tc>
        <w:tc>
          <w:tcPr>
            <w:tcW w:w="1596" w:type="dxa"/>
            <w:tcBorders>
              <w:left w:val="single" w:sz="6" w:space="0" w:color="auto"/>
              <w:right w:val="single" w:sz="6" w:space="0" w:color="auto"/>
            </w:tcBorders>
          </w:tcPr>
          <w:p w:rsidR="0078358E" w:rsidRDefault="0078358E">
            <w:pPr>
              <w:pStyle w:val="chimid"/>
              <w:rPr>
                <w:lang w:val="es-ES_tradnl"/>
              </w:rPr>
            </w:pPr>
            <w:r>
              <w:rPr>
                <w:lang w:val="es-ES_tradnl"/>
              </w:rPr>
              <w:t>31</w:t>
            </w:r>
          </w:p>
        </w:tc>
        <w:tc>
          <w:tcPr>
            <w:tcW w:w="1596" w:type="dxa"/>
            <w:tcBorders>
              <w:left w:val="single" w:sz="6" w:space="0" w:color="auto"/>
              <w:right w:val="single" w:sz="6" w:space="0" w:color="auto"/>
            </w:tcBorders>
          </w:tcPr>
          <w:p w:rsidR="0078358E" w:rsidRDefault="0078358E">
            <w:pPr>
              <w:pStyle w:val="chimid"/>
              <w:rPr>
                <w:lang w:val="es-ES_tradnl"/>
              </w:rPr>
            </w:pPr>
            <w:r>
              <w:rPr>
                <w:lang w:val="es-ES_tradnl"/>
              </w:rPr>
              <w:t>69</w:t>
            </w:r>
          </w:p>
        </w:tc>
        <w:tc>
          <w:tcPr>
            <w:tcW w:w="1596" w:type="dxa"/>
            <w:tcBorders>
              <w:left w:val="single" w:sz="6" w:space="0" w:color="auto"/>
              <w:right w:val="single" w:sz="6" w:space="0" w:color="auto"/>
            </w:tcBorders>
          </w:tcPr>
          <w:p w:rsidR="0078358E" w:rsidRDefault="0078358E">
            <w:pPr>
              <w:pStyle w:val="chimid"/>
              <w:rPr>
                <w:lang w:val="es-ES_tradnl"/>
              </w:rPr>
            </w:pPr>
            <w:r>
              <w:rPr>
                <w:lang w:val="es-ES_tradnl"/>
              </w:rPr>
              <w:t>35</w:t>
            </w:r>
          </w:p>
        </w:tc>
        <w:tc>
          <w:tcPr>
            <w:tcW w:w="1596" w:type="dxa"/>
            <w:tcBorders>
              <w:left w:val="single" w:sz="6" w:space="0" w:color="auto"/>
              <w:right w:val="single" w:sz="6" w:space="0" w:color="auto"/>
            </w:tcBorders>
          </w:tcPr>
          <w:p w:rsidR="0078358E" w:rsidRDefault="0078358E">
            <w:pPr>
              <w:pStyle w:val="chimid"/>
              <w:rPr>
                <w:lang w:val="es-ES_tradnl"/>
              </w:rPr>
            </w:pPr>
            <w:r>
              <w:rPr>
                <w:lang w:val="es-ES_tradnl"/>
              </w:rPr>
              <w:t>65</w:t>
            </w:r>
          </w:p>
        </w:tc>
        <w:tc>
          <w:tcPr>
            <w:tcW w:w="858" w:type="dxa"/>
            <w:tcBorders>
              <w:top w:val="single" w:sz="6" w:space="0" w:color="auto"/>
              <w:left w:val="single" w:sz="6" w:space="0" w:color="auto"/>
              <w:bottom w:val="single" w:sz="6" w:space="0" w:color="auto"/>
              <w:right w:val="single" w:sz="6" w:space="0" w:color="auto"/>
            </w:tcBorders>
          </w:tcPr>
          <w:p w:rsidR="0078358E" w:rsidRDefault="0078358E">
            <w:pPr>
              <w:pStyle w:val="chimid"/>
              <w:rPr>
                <w:lang w:val="es-ES_tradnl"/>
              </w:rPr>
            </w:pPr>
            <w:r>
              <w:rPr>
                <w:lang w:val="es-ES_tradnl"/>
              </w:rPr>
              <w:t>200</w:t>
            </w:r>
          </w:p>
        </w:tc>
      </w:tr>
      <w:tr w:rsidR="0078358E">
        <w:tc>
          <w:tcPr>
            <w:tcW w:w="1596" w:type="dxa"/>
            <w:tcBorders>
              <w:top w:val="single" w:sz="6" w:space="0" w:color="auto"/>
              <w:bottom w:val="single" w:sz="6" w:space="0" w:color="auto"/>
              <w:right w:val="single" w:sz="6" w:space="0" w:color="auto"/>
            </w:tcBorders>
          </w:tcPr>
          <w:p w:rsidR="0078358E" w:rsidRDefault="0078358E">
            <w:pPr>
              <w:pStyle w:val="chibot"/>
              <w:rPr>
                <w:lang w:val="es-ES_tradnl"/>
              </w:rPr>
            </w:pPr>
            <w:r>
              <w:rPr>
                <w:lang w:val="es-ES_tradnl"/>
              </w:rPr>
              <w:t>Esperado</w:t>
            </w:r>
          </w:p>
        </w:tc>
        <w:tc>
          <w:tcPr>
            <w:tcW w:w="1596" w:type="dxa"/>
            <w:tcBorders>
              <w:top w:val="single" w:sz="6" w:space="0" w:color="auto"/>
              <w:left w:val="single" w:sz="6" w:space="0" w:color="auto"/>
              <w:bottom w:val="single" w:sz="6" w:space="0" w:color="auto"/>
              <w:right w:val="single" w:sz="6" w:space="0" w:color="auto"/>
            </w:tcBorders>
          </w:tcPr>
          <w:p w:rsidR="0078358E" w:rsidRDefault="0078358E">
            <w:pPr>
              <w:pStyle w:val="chibot"/>
              <w:rPr>
                <w:lang w:val="es-ES_tradnl"/>
              </w:rPr>
            </w:pPr>
            <w:r>
              <w:rPr>
                <w:lang w:val="es-ES_tradnl"/>
              </w:rPr>
              <w:t>50</w:t>
            </w:r>
          </w:p>
        </w:tc>
        <w:tc>
          <w:tcPr>
            <w:tcW w:w="1596" w:type="dxa"/>
            <w:tcBorders>
              <w:top w:val="single" w:sz="6" w:space="0" w:color="auto"/>
              <w:left w:val="single" w:sz="6" w:space="0" w:color="auto"/>
              <w:bottom w:val="single" w:sz="6" w:space="0" w:color="auto"/>
              <w:right w:val="single" w:sz="6" w:space="0" w:color="auto"/>
            </w:tcBorders>
          </w:tcPr>
          <w:p w:rsidR="0078358E" w:rsidRDefault="0078358E">
            <w:pPr>
              <w:pStyle w:val="chibot"/>
              <w:rPr>
                <w:lang w:val="es-ES_tradnl"/>
              </w:rPr>
            </w:pPr>
            <w:r>
              <w:rPr>
                <w:lang w:val="es-ES_tradnl"/>
              </w:rPr>
              <w:t>50</w:t>
            </w:r>
          </w:p>
        </w:tc>
        <w:tc>
          <w:tcPr>
            <w:tcW w:w="1596" w:type="dxa"/>
            <w:tcBorders>
              <w:top w:val="single" w:sz="6" w:space="0" w:color="auto"/>
              <w:left w:val="single" w:sz="6" w:space="0" w:color="auto"/>
              <w:bottom w:val="single" w:sz="6" w:space="0" w:color="auto"/>
              <w:right w:val="single" w:sz="6" w:space="0" w:color="auto"/>
            </w:tcBorders>
          </w:tcPr>
          <w:p w:rsidR="0078358E" w:rsidRDefault="0078358E">
            <w:pPr>
              <w:pStyle w:val="chibot"/>
              <w:rPr>
                <w:lang w:val="es-ES_tradnl"/>
              </w:rPr>
            </w:pPr>
            <w:r>
              <w:rPr>
                <w:lang w:val="es-ES_tradnl"/>
              </w:rPr>
              <w:t>50</w:t>
            </w:r>
          </w:p>
        </w:tc>
        <w:tc>
          <w:tcPr>
            <w:tcW w:w="1596" w:type="dxa"/>
            <w:tcBorders>
              <w:top w:val="single" w:sz="6" w:space="0" w:color="auto"/>
              <w:left w:val="single" w:sz="6" w:space="0" w:color="auto"/>
              <w:bottom w:val="single" w:sz="6" w:space="0" w:color="auto"/>
              <w:right w:val="single" w:sz="6" w:space="0" w:color="auto"/>
            </w:tcBorders>
          </w:tcPr>
          <w:p w:rsidR="0078358E" w:rsidRDefault="0078358E">
            <w:pPr>
              <w:pStyle w:val="chibot"/>
              <w:rPr>
                <w:lang w:val="es-ES_tradnl"/>
              </w:rPr>
            </w:pPr>
            <w:r>
              <w:rPr>
                <w:lang w:val="es-ES_tradnl"/>
              </w:rPr>
              <w:t>50</w:t>
            </w:r>
          </w:p>
        </w:tc>
        <w:tc>
          <w:tcPr>
            <w:tcW w:w="858" w:type="dxa"/>
            <w:tcBorders>
              <w:top w:val="single" w:sz="6" w:space="0" w:color="auto"/>
              <w:left w:val="single" w:sz="6" w:space="0" w:color="auto"/>
              <w:bottom w:val="single" w:sz="6" w:space="0" w:color="auto"/>
              <w:right w:val="single" w:sz="6" w:space="0" w:color="auto"/>
            </w:tcBorders>
          </w:tcPr>
          <w:p w:rsidR="0078358E" w:rsidRDefault="0078358E">
            <w:pPr>
              <w:pStyle w:val="chibot"/>
              <w:rPr>
                <w:lang w:val="es-ES_tradnl"/>
              </w:rPr>
            </w:pPr>
            <w:r>
              <w:rPr>
                <w:lang w:val="es-ES_tradnl"/>
              </w:rPr>
              <w:t>200</w:t>
            </w:r>
          </w:p>
        </w:tc>
      </w:tr>
    </w:tbl>
    <w:p w:rsidR="0078358E" w:rsidRDefault="0078358E">
      <w:pPr>
        <w:spacing w:line="240" w:lineRule="atLeast"/>
        <w:jc w:val="both"/>
        <w:rPr>
          <w:lang w:val="es-ES_tradnl"/>
        </w:rPr>
      </w:pPr>
    </w:p>
    <w:p w:rsidR="0078358E" w:rsidRDefault="007967C2">
      <w:pPr>
        <w:spacing w:line="240" w:lineRule="atLeast"/>
        <w:jc w:val="center"/>
        <w:rPr>
          <w:lang w:val="es-ES_tradnl"/>
        </w:rPr>
      </w:pPr>
      <w:r>
        <w:object w:dxaOrig="3091" w:dyaOrig="1006">
          <v:shape id="_x0000_i1028" type="#_x0000_t75" style="width:231.2pt;height:75.3pt" o:ole="">
            <v:imagedata r:id="rId8" o:title=""/>
          </v:shape>
          <o:OLEObject Type="Embed" ProgID="CorelDraw.Graphic.16" ShapeID="_x0000_i1028" DrawAspect="Content" ObjectID="_1628583590" r:id="rId9"/>
        </w:object>
      </w:r>
    </w:p>
    <w:p w:rsidR="0078358E" w:rsidRDefault="0078358E">
      <w:pPr>
        <w:spacing w:line="240" w:lineRule="atLeast"/>
        <w:rPr>
          <w:lang w:val="es-ES_tradnl"/>
        </w:rPr>
      </w:pPr>
    </w:p>
    <w:p w:rsidR="0078358E" w:rsidRDefault="0078358E">
      <w:pPr>
        <w:spacing w:line="240" w:lineRule="atLeast"/>
        <w:rPr>
          <w:lang w:val="es-ES_tradnl"/>
        </w:rPr>
      </w:pPr>
      <w:r>
        <w:rPr>
          <w:lang w:val="es-ES_tradnl"/>
        </w:rPr>
        <w:t>Los grados de libertad (</w:t>
      </w:r>
      <w:r>
        <w:rPr>
          <w:i/>
          <w:sz w:val="22"/>
          <w:lang w:val="es-ES_tradnl"/>
        </w:rPr>
        <w:t>v</w:t>
      </w:r>
      <w:r>
        <w:rPr>
          <w:lang w:val="es-ES_tradnl"/>
        </w:rPr>
        <w:t xml:space="preserve">) son iguales al número de clases (4) -1 = 3. Se escoge </w:t>
      </w:r>
      <w:r>
        <w:rPr>
          <w:b/>
          <w:lang w:val="es-ES_tradnl"/>
        </w:rPr>
        <w:sym w:font="Symbol" w:char="F061"/>
      </w:r>
      <w:r>
        <w:rPr>
          <w:lang w:val="es-ES_tradnl"/>
        </w:rPr>
        <w:t> = 0.05.</w:t>
      </w:r>
    </w:p>
    <w:p w:rsidR="0078358E" w:rsidRDefault="0078358E">
      <w:pPr>
        <w:spacing w:line="240" w:lineRule="atLeast"/>
        <w:rPr>
          <w:lang w:val="es-ES_tradnl"/>
        </w:rPr>
      </w:pPr>
    </w:p>
    <w:p w:rsidR="0078358E" w:rsidRDefault="0078358E">
      <w:pPr>
        <w:spacing w:line="240" w:lineRule="atLeast"/>
        <w:jc w:val="both"/>
        <w:rPr>
          <w:lang w:val="es-ES_tradnl"/>
        </w:rPr>
      </w:pPr>
      <w:r>
        <w:rPr>
          <w:lang w:val="es-ES_tradnl"/>
        </w:rPr>
        <w:tab/>
        <w:t>Revisando la Tabla de valores críticos de Chi-cuadrado</w:t>
      </w:r>
      <w:r>
        <w:rPr>
          <w:lang w:val="es-ES_tradnl"/>
        </w:rPr>
        <w:fldChar w:fldCharType="begin"/>
      </w:r>
      <w:r w:rsidRPr="009A7DDD">
        <w:rPr>
          <w:lang w:val="es-ES"/>
        </w:rPr>
        <w:instrText xml:space="preserve"> XE "</w:instrText>
      </w:r>
      <w:r>
        <w:rPr>
          <w:b/>
          <w:lang w:val="es-ES_tradnl"/>
        </w:rPr>
        <w:instrText>Chi-cuadrado</w:instrText>
      </w:r>
      <w:r w:rsidRPr="009A7DDD">
        <w:rPr>
          <w:lang w:val="es-ES"/>
        </w:rPr>
        <w:instrText xml:space="preserve">" </w:instrText>
      </w:r>
      <w:r>
        <w:rPr>
          <w:lang w:val="es-ES_tradnl"/>
        </w:rPr>
        <w:fldChar w:fldCharType="end"/>
      </w:r>
      <w:r>
        <w:rPr>
          <w:lang w:val="es-ES_tradnl"/>
        </w:rPr>
        <w:t xml:space="preserve"> se ve el valor crítico</w:t>
      </w:r>
      <w:r>
        <w:rPr>
          <w:lang w:val="es-ES_tradnl"/>
        </w:rPr>
        <w:fldChar w:fldCharType="begin"/>
      </w:r>
      <w:r w:rsidRPr="009A7DDD">
        <w:rPr>
          <w:lang w:val="es-ES"/>
        </w:rPr>
        <w:instrText xml:space="preserve"> XE "</w:instrText>
      </w:r>
      <w:r>
        <w:rPr>
          <w:lang w:val="es-ES_tradnl"/>
        </w:rPr>
        <w:instrText>valor crítico</w:instrText>
      </w:r>
      <w:r w:rsidRPr="009A7DDD">
        <w:rPr>
          <w:lang w:val="es-ES"/>
        </w:rPr>
        <w:instrText xml:space="preserve">" </w:instrText>
      </w:r>
      <w:r>
        <w:rPr>
          <w:lang w:val="es-ES_tradnl"/>
        </w:rPr>
        <w:fldChar w:fldCharType="end"/>
      </w:r>
      <w:r>
        <w:rPr>
          <w:lang w:val="es-ES_tradnl"/>
        </w:rPr>
        <w:t xml:space="preserve"> </w:t>
      </w:r>
      <w:r>
        <w:rPr>
          <w:rFonts w:ascii="Symbol" w:hAnsi="Symbol"/>
          <w:position w:val="6"/>
          <w:lang w:val="es-ES_tradnl"/>
        </w:rPr>
        <w:t></w:t>
      </w:r>
      <w:r>
        <w:rPr>
          <w:rFonts w:ascii="Symbol" w:hAnsi="Symbol"/>
          <w:position w:val="2"/>
          <w:vertAlign w:val="superscript"/>
          <w:lang w:val="es-ES_tradnl"/>
        </w:rPr>
        <w:t></w:t>
      </w:r>
      <w:r>
        <w:rPr>
          <w:vertAlign w:val="subscript"/>
          <w:lang w:val="es-ES_tradnl"/>
        </w:rPr>
        <w:t>0.05,3</w:t>
      </w:r>
      <w:r>
        <w:rPr>
          <w:lang w:val="es-ES_tradnl"/>
        </w:rPr>
        <w:t> = 7.815. Como el valor encontrado de 22.0 es mayor que o igual a 7.815 se puede rechazar H</w:t>
      </w:r>
      <w:r>
        <w:rPr>
          <w:position w:val="-6"/>
          <w:lang w:val="es-ES_tradnl"/>
        </w:rPr>
        <w:t>o</w:t>
      </w:r>
      <w:r>
        <w:rPr>
          <w:lang w:val="es-ES_tradnl"/>
        </w:rPr>
        <w:t>. Se concluye por el momento que hay una preferencia diferenciada por los diferentes tipos de cebo. El próximo paso, que  desafortunadamente está fuera del alcance de este libro, sería hallar cuál de los tipos de cebo (si hay alguno) es significativamente preferido a los otros.</w:t>
      </w:r>
    </w:p>
    <w:p w:rsidR="0078358E" w:rsidRDefault="0078358E">
      <w:pPr>
        <w:spacing w:line="240" w:lineRule="atLeast"/>
        <w:jc w:val="both"/>
        <w:rPr>
          <w:lang w:val="es-ES_tradnl"/>
        </w:rPr>
      </w:pPr>
    </w:p>
    <w:p w:rsidR="0078358E" w:rsidRDefault="0078358E">
      <w:pPr>
        <w:spacing w:line="240" w:lineRule="atLeast"/>
        <w:jc w:val="both"/>
        <w:rPr>
          <w:lang w:val="es-ES_tradnl"/>
        </w:rPr>
      </w:pPr>
    </w:p>
    <w:p w:rsidR="0078358E" w:rsidRPr="007967C2" w:rsidRDefault="0078358E">
      <w:pPr>
        <w:spacing w:line="240" w:lineRule="atLeast"/>
        <w:jc w:val="both"/>
        <w:rPr>
          <w:b/>
          <w:u w:val="single"/>
          <w:lang w:val="es-ES_tradnl"/>
        </w:rPr>
      </w:pPr>
      <w:r w:rsidRPr="007967C2">
        <w:rPr>
          <w:u w:val="single"/>
          <w:lang w:val="es-ES_tradnl"/>
        </w:rPr>
        <w:t>La Corrección de Yates para la Continuidad</w:t>
      </w:r>
      <w:r w:rsidRPr="007967C2">
        <w:rPr>
          <w:b/>
          <w:u w:val="single"/>
          <w:lang w:val="es-ES_tradnl"/>
        </w:rPr>
        <w:fldChar w:fldCharType="begin"/>
      </w:r>
      <w:r w:rsidRPr="007967C2">
        <w:rPr>
          <w:u w:val="single"/>
          <w:lang w:val="es-ES"/>
        </w:rPr>
        <w:instrText xml:space="preserve"> XE "</w:instrText>
      </w:r>
      <w:r w:rsidRPr="007967C2">
        <w:rPr>
          <w:b/>
          <w:u w:val="single"/>
          <w:lang w:val="es-ES_tradnl"/>
        </w:rPr>
        <w:instrText>Corrección de Yates para la Continuidad</w:instrText>
      </w:r>
      <w:r w:rsidRPr="007967C2">
        <w:rPr>
          <w:u w:val="single"/>
          <w:lang w:val="es-ES"/>
        </w:rPr>
        <w:instrText xml:space="preserve">" </w:instrText>
      </w:r>
      <w:r w:rsidRPr="007967C2">
        <w:rPr>
          <w:b/>
          <w:u w:val="single"/>
          <w:lang w:val="es-ES_tradnl"/>
        </w:rPr>
        <w:fldChar w:fldCharType="end"/>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Existe un problema al probar hipótesis usando datos de frecuencia</w:t>
      </w:r>
      <w:r>
        <w:rPr>
          <w:lang w:val="es-ES_tradnl"/>
        </w:rPr>
        <w:fldChar w:fldCharType="begin"/>
      </w:r>
      <w:r w:rsidRPr="009A7DDD">
        <w:rPr>
          <w:lang w:val="es-ES"/>
        </w:rPr>
        <w:instrText xml:space="preserve"> XE "</w:instrText>
      </w:r>
      <w:r>
        <w:rPr>
          <w:lang w:val="es-ES_tradnl"/>
        </w:rPr>
        <w:instrText>frecuencia</w:instrText>
      </w:r>
      <w:r w:rsidRPr="009A7DDD">
        <w:rPr>
          <w:lang w:val="es-ES"/>
        </w:rPr>
        <w:instrText xml:space="preserve">" </w:instrText>
      </w:r>
      <w:r>
        <w:rPr>
          <w:lang w:val="es-ES_tradnl"/>
        </w:rPr>
        <w:fldChar w:fldCharType="end"/>
      </w:r>
      <w:r>
        <w:rPr>
          <w:lang w:val="es-ES_tradnl"/>
        </w:rPr>
        <w:t xml:space="preserve"> con la distribución del Chi-cuadrado</w:t>
      </w:r>
      <w:r>
        <w:rPr>
          <w:lang w:val="es-ES_tradnl"/>
        </w:rPr>
        <w:fldChar w:fldCharType="begin"/>
      </w:r>
      <w:r w:rsidRPr="009A7DDD">
        <w:rPr>
          <w:lang w:val="es-ES"/>
        </w:rPr>
        <w:instrText xml:space="preserve"> XE "</w:instrText>
      </w:r>
      <w:r>
        <w:rPr>
          <w:b/>
          <w:lang w:val="es-ES_tradnl"/>
        </w:rPr>
        <w:instrText>Chi-cuadrado</w:instrText>
      </w:r>
      <w:r w:rsidRPr="009A7DDD">
        <w:rPr>
          <w:lang w:val="es-ES"/>
        </w:rPr>
        <w:instrText xml:space="preserve">" </w:instrText>
      </w:r>
      <w:r>
        <w:rPr>
          <w:lang w:val="es-ES_tradnl"/>
        </w:rPr>
        <w:fldChar w:fldCharType="end"/>
      </w:r>
      <w:r>
        <w:rPr>
          <w:lang w:val="es-ES_tradnl"/>
        </w:rPr>
        <w:t xml:space="preserve">. Este consiste en que mientras los datos de frecuencia son discretos por su naturaleza (por ejemplo, nunca se verá ½ ó ¼ de una observación), el Chi-cuadrado es una distribución continua. Como resultado, la prueba es solo una aproximación y no es </w:t>
      </w:r>
      <w:r>
        <w:rPr>
          <w:u w:val="single"/>
          <w:lang w:val="es-ES_tradnl"/>
        </w:rPr>
        <w:t>exactamente válida</w:t>
      </w:r>
      <w:r>
        <w:rPr>
          <w:lang w:val="es-ES_tradnl"/>
        </w:rPr>
        <w:t xml:space="preserve">. Afortunadamente esta aproximación es muy buena a menos que solo haya un grado de libertad. En tal caso se recomienda usar la </w:t>
      </w:r>
      <w:r>
        <w:rPr>
          <w:b/>
          <w:lang w:val="es-ES_tradnl"/>
        </w:rPr>
        <w:t>Corrección de Yates para la Continuidad</w:t>
      </w:r>
      <w:r>
        <w:rPr>
          <w:b/>
          <w:lang w:val="es-ES_tradnl"/>
        </w:rPr>
        <w:fldChar w:fldCharType="begin"/>
      </w:r>
      <w:r w:rsidRPr="009A7DDD">
        <w:rPr>
          <w:lang w:val="es-ES"/>
        </w:rPr>
        <w:instrText xml:space="preserve"> XE "</w:instrText>
      </w:r>
      <w:r>
        <w:rPr>
          <w:b/>
          <w:lang w:val="es-ES_tradnl"/>
        </w:rPr>
        <w:instrText>Corrección de Yates para la Continuidad</w:instrText>
      </w:r>
      <w:r w:rsidRPr="009A7DDD">
        <w:rPr>
          <w:lang w:val="es-ES"/>
        </w:rPr>
        <w:instrText xml:space="preserve">" </w:instrText>
      </w:r>
      <w:r>
        <w:rPr>
          <w:b/>
          <w:lang w:val="es-ES_tradnl"/>
        </w:rPr>
        <w:fldChar w:fldCharType="end"/>
      </w:r>
      <w:r>
        <w:rPr>
          <w:b/>
          <w:lang w:val="es-ES_tradnl"/>
        </w:rPr>
        <w:t xml:space="preserve">. </w:t>
      </w:r>
      <w:r>
        <w:rPr>
          <w:lang w:val="es-ES_tradnl"/>
        </w:rPr>
        <w:t>La corrección de Yates tiene la siguiente forma:</w:t>
      </w:r>
    </w:p>
    <w:p w:rsidR="00150D80" w:rsidRDefault="00150D80">
      <w:pPr>
        <w:spacing w:line="240" w:lineRule="atLeast"/>
        <w:jc w:val="both"/>
        <w:rPr>
          <w:lang w:val="es-ES_tradnl"/>
        </w:rPr>
      </w:pPr>
    </w:p>
    <w:p w:rsidR="0078358E" w:rsidRDefault="0078358E">
      <w:pPr>
        <w:pStyle w:val="Equation"/>
        <w:rPr>
          <w:lang w:val="es-ES_tradnl"/>
        </w:rPr>
      </w:pPr>
      <w:r>
        <w:rPr>
          <w:lang w:val="es-ES_tradnl"/>
        </w:rPr>
        <w:tab/>
      </w:r>
      <w:r w:rsidR="00150D80">
        <w:object w:dxaOrig="1397" w:dyaOrig="341">
          <v:shape id="_x0000_i1029" type="#_x0000_t75" style="width:96.7pt;height:23.85pt" o:ole="">
            <v:imagedata r:id="rId10" o:title=""/>
          </v:shape>
          <o:OLEObject Type="Embed" ProgID="CorelDraw.Graphic.16" ShapeID="_x0000_i1029" DrawAspect="Content" ObjectID="_1628583591" r:id="rId11"/>
        </w:object>
      </w:r>
      <w:r w:rsidR="00150D80">
        <w:rPr>
          <w:lang w:val="es-ES_tradnl"/>
        </w:rPr>
        <w:t xml:space="preserve"> </w:t>
      </w:r>
      <w:r w:rsidR="00150D80">
        <w:rPr>
          <w:lang w:val="es-ES_tradnl"/>
        </w:rPr>
        <w:tab/>
      </w:r>
      <w:r>
        <w:rPr>
          <w:lang w:val="es-ES_tradnl"/>
        </w:rPr>
        <w:t>(9.2)</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Considerando esto, el análisis del primer ejemplo en este Capítulo (un caso donde</w:t>
      </w:r>
      <w:r>
        <w:rPr>
          <w:b/>
          <w:lang w:val="es-ES_tradnl"/>
        </w:rPr>
        <w:t xml:space="preserve"> </w:t>
      </w:r>
      <w:r>
        <w:rPr>
          <w:i/>
          <w:sz w:val="22"/>
          <w:lang w:val="es-ES_tradnl"/>
        </w:rPr>
        <w:t>v</w:t>
      </w:r>
      <w:r>
        <w:rPr>
          <w:lang w:val="es-ES_tradnl"/>
        </w:rPr>
        <w:t> = 1) sería:</w:t>
      </w:r>
    </w:p>
    <w:p w:rsidR="0078358E" w:rsidRDefault="0078358E">
      <w:pPr>
        <w:spacing w:line="240" w:lineRule="atLeast"/>
        <w:jc w:val="both"/>
        <w:rPr>
          <w:lang w:val="es-ES_tradnl"/>
        </w:rPr>
      </w:pPr>
    </w:p>
    <w:p w:rsidR="0078358E" w:rsidRDefault="00150D80">
      <w:pPr>
        <w:spacing w:line="240" w:lineRule="atLeast"/>
        <w:jc w:val="center"/>
        <w:rPr>
          <w:lang w:val="es-ES_tradnl"/>
        </w:rPr>
      </w:pPr>
      <w:r>
        <w:object w:dxaOrig="2307" w:dyaOrig="970">
          <v:shape id="_x0000_i1030" type="#_x0000_t75" style="width:151.4pt;height:64.2pt" o:ole="">
            <v:imagedata r:id="rId12" o:title=""/>
          </v:shape>
          <o:OLEObject Type="Embed" ProgID="CorelDraw.Graphic.16" ShapeID="_x0000_i1030" DrawAspect="Content" ObjectID="_1628583592" r:id="rId13"/>
        </w:object>
      </w:r>
    </w:p>
    <w:p w:rsidR="0078358E" w:rsidRDefault="0078358E">
      <w:pPr>
        <w:spacing w:line="240" w:lineRule="atLeast"/>
        <w:jc w:val="both"/>
        <w:rPr>
          <w:lang w:val="es-ES_tradnl"/>
        </w:rPr>
      </w:pPr>
    </w:p>
    <w:p w:rsidR="007967C2" w:rsidRDefault="007967C2">
      <w:pPr>
        <w:overflowPunct/>
        <w:autoSpaceDE/>
        <w:autoSpaceDN/>
        <w:adjustRightInd/>
        <w:textAlignment w:val="auto"/>
        <w:rPr>
          <w:lang w:val="es-ES_tradnl"/>
        </w:rPr>
      </w:pPr>
      <w:r>
        <w:rPr>
          <w:lang w:val="es-ES_tradnl"/>
        </w:rPr>
        <w:br w:type="page"/>
      </w:r>
    </w:p>
    <w:p w:rsidR="0078358E" w:rsidRPr="007967C2" w:rsidRDefault="0078358E">
      <w:pPr>
        <w:spacing w:line="240" w:lineRule="atLeast"/>
        <w:rPr>
          <w:b/>
          <w:u w:val="single"/>
          <w:lang w:val="es-ES_tradnl"/>
        </w:rPr>
      </w:pPr>
      <w:r w:rsidRPr="007967C2">
        <w:rPr>
          <w:u w:val="single"/>
          <w:lang w:val="es-ES_tradnl"/>
        </w:rPr>
        <w:lastRenderedPageBreak/>
        <w:t>Sesgo</w:t>
      </w:r>
      <w:r w:rsidRPr="007967C2">
        <w:rPr>
          <w:u w:val="single"/>
          <w:lang w:val="es-ES_tradnl"/>
        </w:rPr>
        <w:fldChar w:fldCharType="begin"/>
      </w:r>
      <w:r w:rsidRPr="007967C2">
        <w:rPr>
          <w:u w:val="single"/>
          <w:lang w:val="es-ES"/>
        </w:rPr>
        <w:instrText xml:space="preserve"> XE "</w:instrText>
      </w:r>
      <w:r w:rsidRPr="007967C2">
        <w:rPr>
          <w:u w:val="single"/>
          <w:lang w:val="es-ES_tradnl"/>
        </w:rPr>
        <w:instrText>Sesgo</w:instrText>
      </w:r>
      <w:r w:rsidRPr="007967C2">
        <w:rPr>
          <w:u w:val="single"/>
          <w:lang w:val="es-ES"/>
        </w:rPr>
        <w:instrText xml:space="preserve">" </w:instrText>
      </w:r>
      <w:r w:rsidRPr="007967C2">
        <w:rPr>
          <w:u w:val="single"/>
          <w:lang w:val="es-ES_tradnl"/>
        </w:rPr>
        <w:fldChar w:fldCharType="end"/>
      </w:r>
      <w:r w:rsidRPr="007967C2">
        <w:rPr>
          <w:u w:val="single"/>
          <w:lang w:val="es-ES_tradnl"/>
        </w:rPr>
        <w:t xml:space="preserve"> en el cálculo de Chi-cuadrado</w:t>
      </w:r>
      <w:r w:rsidRPr="007967C2">
        <w:rPr>
          <w:b/>
          <w:u w:val="single"/>
          <w:lang w:val="es-ES_tradnl"/>
        </w:rPr>
        <w:fldChar w:fldCharType="begin"/>
      </w:r>
      <w:r w:rsidRPr="007967C2">
        <w:rPr>
          <w:u w:val="single"/>
          <w:lang w:val="es-ES"/>
        </w:rPr>
        <w:instrText xml:space="preserve"> XE "</w:instrText>
      </w:r>
      <w:r w:rsidRPr="007967C2">
        <w:rPr>
          <w:b/>
          <w:u w:val="single"/>
          <w:lang w:val="es-ES_tradnl"/>
        </w:rPr>
        <w:instrText>Chi-cuadrado</w:instrText>
      </w:r>
      <w:r w:rsidRPr="007967C2">
        <w:rPr>
          <w:u w:val="single"/>
          <w:lang w:val="es-ES"/>
        </w:rPr>
        <w:instrText xml:space="preserve">" </w:instrText>
      </w:r>
      <w:r w:rsidRPr="007967C2">
        <w:rPr>
          <w:b/>
          <w:u w:val="single"/>
          <w:lang w:val="es-ES_tradnl"/>
        </w:rPr>
        <w:fldChar w:fldCharType="end"/>
      </w:r>
    </w:p>
    <w:p w:rsidR="0078358E" w:rsidRDefault="0078358E">
      <w:pPr>
        <w:spacing w:line="240" w:lineRule="atLeast"/>
        <w:rPr>
          <w:lang w:val="es-ES_tradnl"/>
        </w:rPr>
      </w:pPr>
    </w:p>
    <w:p w:rsidR="0078358E" w:rsidRDefault="0078358E">
      <w:pPr>
        <w:spacing w:line="240" w:lineRule="atLeast"/>
        <w:jc w:val="both"/>
        <w:rPr>
          <w:lang w:val="es-ES_tradnl"/>
        </w:rPr>
      </w:pPr>
      <w:r>
        <w:rPr>
          <w:lang w:val="es-ES_tradnl"/>
        </w:rPr>
        <w:tab/>
        <w:t>Como se mencionó anteriormente, el estadístico Chi-cuadrado</w:t>
      </w:r>
      <w:r>
        <w:rPr>
          <w:lang w:val="es-ES_tradnl"/>
        </w:rPr>
        <w:fldChar w:fldCharType="begin"/>
      </w:r>
      <w:r w:rsidRPr="009A7DDD">
        <w:rPr>
          <w:lang w:val="es-ES"/>
        </w:rPr>
        <w:instrText xml:space="preserve"> XE "</w:instrText>
      </w:r>
      <w:r>
        <w:rPr>
          <w:b/>
          <w:lang w:val="es-ES_tradnl"/>
        </w:rPr>
        <w:instrText>Chi-cuadrado</w:instrText>
      </w:r>
      <w:r w:rsidRPr="009A7DDD">
        <w:rPr>
          <w:lang w:val="es-ES"/>
        </w:rPr>
        <w:instrText xml:space="preserve">" </w:instrText>
      </w:r>
      <w:r>
        <w:rPr>
          <w:lang w:val="es-ES_tradnl"/>
        </w:rPr>
        <w:fldChar w:fldCharType="end"/>
      </w:r>
      <w:r>
        <w:rPr>
          <w:lang w:val="es-ES_tradnl"/>
        </w:rPr>
        <w:t xml:space="preserve"> es una buena aproximación a la distribución teórica a menos que </w:t>
      </w:r>
      <w:r>
        <w:rPr>
          <w:i/>
          <w:sz w:val="22"/>
          <w:lang w:val="es-ES_tradnl"/>
        </w:rPr>
        <w:t>v</w:t>
      </w:r>
      <w:r>
        <w:rPr>
          <w:lang w:val="es-ES_tradnl"/>
        </w:rPr>
        <w:t xml:space="preserve">=1. Desafortunadamente, el estadístico Chi-cuadrado </w:t>
      </w:r>
      <w:r>
        <w:rPr>
          <w:u w:val="double"/>
          <w:lang w:val="es-ES_tradnl"/>
        </w:rPr>
        <w:t>NO</w:t>
      </w:r>
      <w:r>
        <w:rPr>
          <w:lang w:val="es-ES_tradnl"/>
        </w:rPr>
        <w:t xml:space="preserve"> es una buena aproximación cuando </w:t>
      </w:r>
      <w:r>
        <w:rPr>
          <w:u w:val="single"/>
          <w:lang w:val="es-ES_tradnl"/>
        </w:rPr>
        <w:t>cualquier valor esperado es menor que uno, o cuando más del 20% de los valores esperados son menores que 5</w:t>
      </w:r>
      <w:r>
        <w:rPr>
          <w:lang w:val="es-ES_tradnl"/>
        </w:rPr>
        <w:t xml:space="preserve">. La prueba del Chi-cuadrado </w:t>
      </w:r>
      <w:r>
        <w:rPr>
          <w:u w:val="double"/>
          <w:lang w:val="es-ES_tradnl"/>
        </w:rPr>
        <w:t>NO</w:t>
      </w:r>
      <w:r>
        <w:rPr>
          <w:lang w:val="es-ES_tradnl"/>
        </w:rPr>
        <w:t xml:space="preserve"> debe ser usada si uno o ambos de estos casos ocurre. Si esto sucede, se puede hallar alguna ayuda en la prueba G</w:t>
      </w:r>
      <w:r>
        <w:rPr>
          <w:lang w:val="es-ES_tradnl"/>
        </w:rPr>
        <w:fldChar w:fldCharType="begin"/>
      </w:r>
      <w:r w:rsidRPr="009A7DDD">
        <w:rPr>
          <w:lang w:val="es-ES"/>
        </w:rPr>
        <w:instrText xml:space="preserve"> XE "</w:instrText>
      </w:r>
      <w:r>
        <w:rPr>
          <w:lang w:val="es-ES_tradnl"/>
        </w:rPr>
        <w:instrText>prueba G</w:instrText>
      </w:r>
      <w:r w:rsidRPr="009A7DDD">
        <w:rPr>
          <w:lang w:val="es-ES"/>
        </w:rPr>
        <w:instrText xml:space="preserve">" </w:instrText>
      </w:r>
      <w:r>
        <w:rPr>
          <w:lang w:val="es-ES_tradnl"/>
        </w:rPr>
        <w:fldChar w:fldCharType="end"/>
      </w:r>
      <w:r>
        <w:rPr>
          <w:lang w:val="es-ES_tradnl"/>
        </w:rPr>
        <w:t>.</w:t>
      </w:r>
    </w:p>
    <w:p w:rsidR="0078358E" w:rsidRDefault="0078358E">
      <w:pPr>
        <w:spacing w:line="240" w:lineRule="atLeast"/>
        <w:jc w:val="both"/>
        <w:rPr>
          <w:lang w:val="es-ES_tradnl"/>
        </w:rPr>
      </w:pPr>
    </w:p>
    <w:p w:rsidR="0078358E" w:rsidRDefault="0078358E">
      <w:pPr>
        <w:spacing w:line="240" w:lineRule="atLeast"/>
        <w:jc w:val="both"/>
        <w:rPr>
          <w:lang w:val="es-ES_tradnl"/>
        </w:rPr>
      </w:pPr>
    </w:p>
    <w:p w:rsidR="0078358E" w:rsidRPr="009A7DDD" w:rsidRDefault="0078358E">
      <w:pPr>
        <w:spacing w:line="240" w:lineRule="atLeast"/>
        <w:rPr>
          <w:u w:val="single"/>
        </w:rPr>
      </w:pPr>
      <w:r w:rsidRPr="009A7DDD">
        <w:rPr>
          <w:u w:val="single"/>
        </w:rPr>
        <w:t>Prueba G  ‘Log-likelihood Ratio’:</w:t>
      </w:r>
    </w:p>
    <w:p w:rsidR="0078358E" w:rsidRDefault="0078358E">
      <w:pPr>
        <w:spacing w:before="240" w:line="240" w:lineRule="atLeast"/>
        <w:jc w:val="both"/>
        <w:rPr>
          <w:lang w:val="es-ES_tradnl"/>
        </w:rPr>
      </w:pPr>
      <w:r w:rsidRPr="009A7DDD">
        <w:tab/>
      </w:r>
      <w:r>
        <w:rPr>
          <w:lang w:val="es-ES_tradnl"/>
        </w:rPr>
        <w:t>Una nueva prueba se ha propuesto recientemente para los tipos de datos que se acaban de discutir. Es la conocida como ‘</w:t>
      </w:r>
      <w:r>
        <w:rPr>
          <w:b/>
          <w:lang w:val="es-ES_tradnl"/>
        </w:rPr>
        <w:t>Log-likelihood Ratio test</w:t>
      </w:r>
      <w:r>
        <w:rPr>
          <w:lang w:val="es-ES_tradnl"/>
        </w:rPr>
        <w:t>’ o</w:t>
      </w:r>
      <w:r>
        <w:rPr>
          <w:b/>
          <w:lang w:val="es-ES_tradnl"/>
        </w:rPr>
        <w:t xml:space="preserve"> </w:t>
      </w:r>
      <w:r>
        <w:rPr>
          <w:lang w:val="es-ES_tradnl"/>
        </w:rPr>
        <w:t xml:space="preserve">la </w:t>
      </w:r>
      <w:r>
        <w:rPr>
          <w:b/>
          <w:lang w:val="es-ES_tradnl"/>
        </w:rPr>
        <w:t>prueba G</w:t>
      </w:r>
      <w:r>
        <w:rPr>
          <w:b/>
          <w:lang w:val="es-ES_tradnl"/>
        </w:rPr>
        <w:fldChar w:fldCharType="begin"/>
      </w:r>
      <w:r w:rsidRPr="009A7DDD">
        <w:rPr>
          <w:lang w:val="es-ES"/>
        </w:rPr>
        <w:instrText xml:space="preserve"> XE "</w:instrText>
      </w:r>
      <w:r>
        <w:rPr>
          <w:lang w:val="es-ES_tradnl"/>
        </w:rPr>
        <w:instrText>prueba G</w:instrText>
      </w:r>
      <w:r w:rsidRPr="009A7DDD">
        <w:rPr>
          <w:lang w:val="es-ES"/>
        </w:rPr>
        <w:instrText xml:space="preserve">" </w:instrText>
      </w:r>
      <w:r>
        <w:rPr>
          <w:b/>
          <w:lang w:val="es-ES_tradnl"/>
        </w:rPr>
        <w:fldChar w:fldCharType="end"/>
      </w:r>
      <w:r>
        <w:rPr>
          <w:lang w:val="es-ES_tradnl"/>
        </w:rPr>
        <w:t>. Esta se usa en las mismas ocasiones que la del Chi-cuadrado</w:t>
      </w:r>
      <w:r>
        <w:rPr>
          <w:lang w:val="es-ES_tradnl"/>
        </w:rPr>
        <w:fldChar w:fldCharType="begin"/>
      </w:r>
      <w:r w:rsidRPr="009A7DDD">
        <w:rPr>
          <w:lang w:val="es-ES"/>
        </w:rPr>
        <w:instrText xml:space="preserve"> XE "</w:instrText>
      </w:r>
      <w:r>
        <w:rPr>
          <w:b/>
          <w:lang w:val="es-ES_tradnl"/>
        </w:rPr>
        <w:instrText>Chi-cuadrado</w:instrText>
      </w:r>
      <w:r w:rsidRPr="009A7DDD">
        <w:rPr>
          <w:lang w:val="es-ES"/>
        </w:rPr>
        <w:instrText xml:space="preserve">" </w:instrText>
      </w:r>
      <w:r>
        <w:rPr>
          <w:lang w:val="es-ES_tradnl"/>
        </w:rPr>
        <w:fldChar w:fldCharType="end"/>
      </w:r>
      <w:r>
        <w:rPr>
          <w:lang w:val="es-ES_tradnl"/>
        </w:rPr>
        <w:t xml:space="preserve"> aunque tiene la desventaja de que es un poco más difícil de calcular. Sin embargo, tiende a ser más confiable, especialmente cuando el número de observaciones es bajo. Esta prueba no puede ser usada si </w:t>
      </w:r>
      <w:r>
        <w:rPr>
          <w:u w:val="single"/>
          <w:lang w:val="es-ES_tradnl"/>
        </w:rPr>
        <w:t>cualquier valor esperado es igual a 0 o cuando más del 20% de los valores esperados son menores que 3.</w:t>
      </w:r>
      <w:r>
        <w:rPr>
          <w:lang w:val="es-ES_tradnl"/>
        </w:rPr>
        <w:t xml:space="preserve"> </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La prueba G</w:t>
      </w:r>
      <w:r>
        <w:rPr>
          <w:lang w:val="es-ES_tradnl"/>
        </w:rPr>
        <w:fldChar w:fldCharType="begin"/>
      </w:r>
      <w:r w:rsidRPr="009A7DDD">
        <w:rPr>
          <w:lang w:val="es-ES"/>
        </w:rPr>
        <w:instrText xml:space="preserve"> XE "</w:instrText>
      </w:r>
      <w:r>
        <w:rPr>
          <w:lang w:val="es-ES_tradnl"/>
        </w:rPr>
        <w:instrText>prueba G</w:instrText>
      </w:r>
      <w:r w:rsidRPr="009A7DDD">
        <w:rPr>
          <w:lang w:val="es-ES"/>
        </w:rPr>
        <w:instrText xml:space="preserve">" </w:instrText>
      </w:r>
      <w:r>
        <w:rPr>
          <w:lang w:val="es-ES_tradnl"/>
        </w:rPr>
        <w:fldChar w:fldCharType="end"/>
      </w:r>
      <w:r>
        <w:rPr>
          <w:lang w:val="es-ES_tradnl"/>
        </w:rPr>
        <w:t xml:space="preserve"> se calcula como sigue:</w:t>
      </w:r>
    </w:p>
    <w:p w:rsidR="0078358E" w:rsidRDefault="0078358E">
      <w:pPr>
        <w:spacing w:line="240" w:lineRule="atLeast"/>
        <w:jc w:val="both"/>
        <w:rPr>
          <w:lang w:val="es-ES_tradnl"/>
        </w:rPr>
      </w:pPr>
    </w:p>
    <w:p w:rsidR="0078358E" w:rsidRDefault="0078358E">
      <w:pPr>
        <w:pStyle w:val="Equation"/>
        <w:tabs>
          <w:tab w:val="clear" w:pos="4320"/>
          <w:tab w:val="center" w:pos="4680"/>
        </w:tabs>
        <w:spacing w:line="360" w:lineRule="auto"/>
        <w:rPr>
          <w:lang w:val="es-ES_tradnl"/>
        </w:rPr>
      </w:pPr>
      <w:r>
        <w:rPr>
          <w:lang w:val="es-ES_tradnl"/>
        </w:rPr>
        <w:tab/>
      </w:r>
      <w:r w:rsidR="006B269A">
        <w:object w:dxaOrig="2600" w:dyaOrig="342">
          <v:shape id="_x0000_i1031" type="#_x0000_t75" style="width:130pt;height:16.85pt" o:ole="">
            <v:imagedata r:id="rId14" o:title=""/>
          </v:shape>
          <o:OLEObject Type="Embed" ProgID="CorelDraw.Graphic.16" ShapeID="_x0000_i1031" DrawAspect="Content" ObjectID="_1628583593" r:id="rId15"/>
        </w:object>
      </w:r>
      <w:r>
        <w:rPr>
          <w:lang w:val="es-ES_tradnl"/>
        </w:rPr>
        <w:tab/>
        <w:t>(9.3)</w:t>
      </w:r>
    </w:p>
    <w:p w:rsidR="0078358E" w:rsidRDefault="0078358E">
      <w:pPr>
        <w:spacing w:line="360" w:lineRule="auto"/>
        <w:jc w:val="center"/>
        <w:rPr>
          <w:lang w:val="es-ES_tradnl"/>
        </w:rPr>
      </w:pPr>
      <w:r>
        <w:rPr>
          <w:lang w:val="es-ES_tradnl"/>
        </w:rPr>
        <w:t>Lo que es igual a</w:t>
      </w:r>
    </w:p>
    <w:p w:rsidR="0078358E" w:rsidRDefault="0078358E">
      <w:pPr>
        <w:pStyle w:val="Equation"/>
        <w:tabs>
          <w:tab w:val="clear" w:pos="4320"/>
          <w:tab w:val="center" w:pos="4680"/>
        </w:tabs>
        <w:rPr>
          <w:lang w:val="es-ES_tradnl"/>
        </w:rPr>
      </w:pPr>
      <w:r>
        <w:rPr>
          <w:lang w:val="es-ES_tradnl"/>
        </w:rPr>
        <w:tab/>
      </w:r>
      <w:r w:rsidR="006B269A">
        <w:object w:dxaOrig="3608" w:dyaOrig="342">
          <v:shape id="_x0000_i1032" type="#_x0000_t75" style="width:180.2pt;height:16.85pt" o:ole="">
            <v:imagedata r:id="rId16" o:title=""/>
          </v:shape>
          <o:OLEObject Type="Embed" ProgID="CorelDraw.Graphic.16" ShapeID="_x0000_i1032" DrawAspect="Content" ObjectID="_1628583594" r:id="rId17"/>
        </w:object>
      </w:r>
      <w:r w:rsidR="006B269A">
        <w:rPr>
          <w:lang w:val="es-ES_tradnl"/>
        </w:rPr>
        <w:t xml:space="preserve"> </w:t>
      </w:r>
      <w:r w:rsidR="006B269A">
        <w:rPr>
          <w:lang w:val="es-ES_tradnl"/>
        </w:rPr>
        <w:tab/>
      </w:r>
      <w:r>
        <w:rPr>
          <w:lang w:val="es-ES_tradnl"/>
        </w:rPr>
        <w:t>(9.4)</w:t>
      </w:r>
    </w:p>
    <w:p w:rsidR="0078358E" w:rsidRDefault="0078358E">
      <w:pPr>
        <w:spacing w:line="240" w:lineRule="atLeast"/>
        <w:jc w:val="both"/>
        <w:rPr>
          <w:lang w:val="es-ES_tradnl"/>
        </w:rPr>
      </w:pPr>
    </w:p>
    <w:p w:rsidR="0078358E" w:rsidRDefault="00BD65D3">
      <w:pPr>
        <w:tabs>
          <w:tab w:val="left" w:pos="1008"/>
        </w:tabs>
        <w:spacing w:line="240" w:lineRule="atLeast"/>
        <w:ind w:left="1008" w:hanging="1008"/>
        <w:rPr>
          <w:lang w:val="es-ES_tradnl"/>
        </w:rPr>
      </w:pPr>
      <w:r>
        <w:rPr>
          <w:lang w:val="es-ES_tradnl"/>
        </w:rPr>
        <w:t>dónde</w:t>
      </w:r>
      <w:r w:rsidR="0078358E">
        <w:rPr>
          <w:lang w:val="es-ES_tradnl"/>
        </w:rPr>
        <w:t>:</w:t>
      </w:r>
      <w:r w:rsidR="0078358E">
        <w:rPr>
          <w:b/>
          <w:lang w:val="es-ES_tradnl"/>
        </w:rPr>
        <w:tab/>
        <w:t>O</w:t>
      </w:r>
      <w:r w:rsidR="0078358E">
        <w:rPr>
          <w:lang w:val="es-ES_tradnl"/>
        </w:rPr>
        <w:t xml:space="preserve"> y </w:t>
      </w:r>
      <w:r w:rsidR="0078358E">
        <w:rPr>
          <w:b/>
          <w:lang w:val="es-ES_tradnl"/>
        </w:rPr>
        <w:t>E</w:t>
      </w:r>
      <w:r w:rsidR="0078358E">
        <w:rPr>
          <w:lang w:val="es-ES_tradnl"/>
        </w:rPr>
        <w:t xml:space="preserve"> son, respectivamente, las frecuencias observadas y esperadas,</w:t>
      </w:r>
    </w:p>
    <w:p w:rsidR="0078358E" w:rsidRDefault="006B269A">
      <w:pPr>
        <w:tabs>
          <w:tab w:val="left" w:pos="1008"/>
          <w:tab w:val="left" w:pos="1584"/>
        </w:tabs>
        <w:spacing w:line="240" w:lineRule="atLeast"/>
        <w:ind w:left="1008"/>
        <w:rPr>
          <w:lang w:val="es-ES_tradnl"/>
        </w:rPr>
      </w:pPr>
      <w:r w:rsidRPr="006B269A">
        <w:rPr>
          <w:b/>
          <w:i/>
          <w:sz w:val="28"/>
          <w:lang w:val="es-ES_tradnl"/>
        </w:rPr>
        <w:t>ln</w:t>
      </w:r>
      <w:r w:rsidR="0078358E">
        <w:rPr>
          <w:lang w:val="es-ES_tradnl"/>
        </w:rPr>
        <w:t xml:space="preserve"> es el logaritmo natural.</w:t>
      </w:r>
    </w:p>
    <w:p w:rsidR="0078358E" w:rsidRDefault="0078358E">
      <w:pPr>
        <w:tabs>
          <w:tab w:val="left" w:pos="1008"/>
          <w:tab w:val="left" w:pos="1584"/>
        </w:tabs>
        <w:spacing w:line="240" w:lineRule="atLeast"/>
        <w:ind w:left="1008"/>
        <w:rPr>
          <w:lang w:val="es-ES_tradnl"/>
        </w:rPr>
      </w:pPr>
    </w:p>
    <w:p w:rsidR="0078358E" w:rsidRDefault="0078358E">
      <w:pPr>
        <w:tabs>
          <w:tab w:val="left" w:pos="1008"/>
        </w:tabs>
        <w:spacing w:line="240" w:lineRule="atLeast"/>
        <w:ind w:left="1008" w:hanging="1008"/>
        <w:jc w:val="both"/>
        <w:rPr>
          <w:lang w:val="es-ES_tradnl"/>
        </w:rPr>
      </w:pPr>
      <w:r>
        <w:rPr>
          <w:lang w:val="es-ES_tradnl"/>
        </w:rPr>
        <w:t>La prueba G</w:t>
      </w:r>
      <w:r>
        <w:rPr>
          <w:lang w:val="es-ES_tradnl"/>
        </w:rPr>
        <w:fldChar w:fldCharType="begin"/>
      </w:r>
      <w:r w:rsidRPr="009A7DDD">
        <w:rPr>
          <w:lang w:val="es-ES"/>
        </w:rPr>
        <w:instrText xml:space="preserve"> XE "</w:instrText>
      </w:r>
      <w:r>
        <w:rPr>
          <w:lang w:val="es-ES_tradnl"/>
        </w:rPr>
        <w:instrText>prueba G</w:instrText>
      </w:r>
      <w:r w:rsidRPr="009A7DDD">
        <w:rPr>
          <w:lang w:val="es-ES"/>
        </w:rPr>
        <w:instrText xml:space="preserve">" </w:instrText>
      </w:r>
      <w:r>
        <w:rPr>
          <w:lang w:val="es-ES_tradnl"/>
        </w:rPr>
        <w:fldChar w:fldCharType="end"/>
      </w:r>
      <w:r>
        <w:rPr>
          <w:lang w:val="es-ES_tradnl"/>
        </w:rPr>
        <w:t xml:space="preserve"> para los datos del ejemplo de las ratas y los cebos (página 102):</w:t>
      </w:r>
    </w:p>
    <w:p w:rsidR="0078358E" w:rsidRDefault="0078358E">
      <w:pPr>
        <w:tabs>
          <w:tab w:val="left" w:pos="1008"/>
        </w:tabs>
        <w:spacing w:line="240" w:lineRule="atLeast"/>
        <w:ind w:left="1008" w:hanging="1008"/>
        <w:jc w:val="both"/>
        <w:rPr>
          <w:lang w:val="es-ES_tradnl"/>
        </w:rPr>
      </w:pPr>
    </w:p>
    <w:p w:rsidR="0078358E" w:rsidRDefault="0018537C">
      <w:pPr>
        <w:tabs>
          <w:tab w:val="left" w:pos="1008"/>
        </w:tabs>
        <w:spacing w:line="240" w:lineRule="atLeast"/>
        <w:ind w:left="1008" w:hanging="1008"/>
        <w:jc w:val="both"/>
        <w:rPr>
          <w:lang w:val="es-ES_tradnl"/>
        </w:rPr>
      </w:pPr>
      <w:r>
        <w:object w:dxaOrig="6282" w:dyaOrig="655">
          <v:shape id="_x0000_i1033" type="#_x0000_t75" style="width:401.55pt;height:41.55pt" o:ole="">
            <v:imagedata r:id="rId18" o:title=""/>
          </v:shape>
          <o:OLEObject Type="Embed" ProgID="CorelDraw.Graphic.16" ShapeID="_x0000_i1033" DrawAspect="Content" ObjectID="_1628583595" r:id="rId19"/>
        </w:object>
      </w:r>
    </w:p>
    <w:p w:rsidR="0018537C" w:rsidRDefault="0018537C">
      <w:pPr>
        <w:spacing w:line="240" w:lineRule="atLeast"/>
        <w:jc w:val="both"/>
        <w:rPr>
          <w:lang w:val="es-ES_tradnl"/>
        </w:rPr>
      </w:pPr>
    </w:p>
    <w:p w:rsidR="0078358E" w:rsidRDefault="0078358E">
      <w:pPr>
        <w:spacing w:line="240" w:lineRule="atLeast"/>
        <w:jc w:val="both"/>
        <w:rPr>
          <w:lang w:val="es-ES_tradnl"/>
        </w:rPr>
      </w:pPr>
      <w:r>
        <w:rPr>
          <w:lang w:val="es-ES_tradnl"/>
        </w:rPr>
        <w:tab/>
        <w:t>El valor crítico</w:t>
      </w:r>
      <w:r>
        <w:rPr>
          <w:lang w:val="es-ES_tradnl"/>
        </w:rPr>
        <w:fldChar w:fldCharType="begin"/>
      </w:r>
      <w:r w:rsidRPr="009A7DDD">
        <w:rPr>
          <w:lang w:val="es-ES"/>
        </w:rPr>
        <w:instrText xml:space="preserve"> XE "</w:instrText>
      </w:r>
      <w:r>
        <w:rPr>
          <w:lang w:val="es-ES_tradnl"/>
        </w:rPr>
        <w:instrText>valor crítico</w:instrText>
      </w:r>
      <w:r w:rsidRPr="009A7DDD">
        <w:rPr>
          <w:lang w:val="es-ES"/>
        </w:rPr>
        <w:instrText xml:space="preserve">" </w:instrText>
      </w:r>
      <w:r>
        <w:rPr>
          <w:lang w:val="es-ES_tradnl"/>
        </w:rPr>
        <w:fldChar w:fldCharType="end"/>
      </w:r>
      <w:r>
        <w:rPr>
          <w:lang w:val="es-ES_tradnl"/>
        </w:rPr>
        <w:t xml:space="preserve"> </w:t>
      </w:r>
      <w:r>
        <w:rPr>
          <w:rFonts w:ascii="Symbol" w:hAnsi="Symbol"/>
          <w:position w:val="6"/>
          <w:lang w:val="es-ES_tradnl"/>
        </w:rPr>
        <w:t></w:t>
      </w:r>
      <w:r>
        <w:rPr>
          <w:rFonts w:ascii="Symbol" w:hAnsi="Symbol"/>
          <w:position w:val="2"/>
          <w:vertAlign w:val="superscript"/>
          <w:lang w:val="es-ES_tradnl"/>
        </w:rPr>
        <w:t></w:t>
      </w:r>
      <w:r w:rsidRPr="009A7DDD">
        <w:rPr>
          <w:vertAlign w:val="subscript"/>
          <w:lang w:val="es-ES"/>
        </w:rPr>
        <w:t>0.05,3</w:t>
      </w:r>
      <w:r>
        <w:rPr>
          <w:lang w:val="es-ES_tradnl"/>
        </w:rPr>
        <w:t> = 7.815. Como el valor 13.9 es mayor que o igual a 7.815 se puede rechazar H</w:t>
      </w:r>
      <w:r>
        <w:rPr>
          <w:position w:val="-6"/>
          <w:lang w:val="es-ES_tradnl"/>
        </w:rPr>
        <w:t>o</w:t>
      </w:r>
      <w:r>
        <w:rPr>
          <w:lang w:val="es-ES_tradnl"/>
        </w:rPr>
        <w:t xml:space="preserve">. Así, se concluye que por el momento, con la evidencia que nos brindan los datos recolectados, hay una preferencia diferenciada por los diferentes tipos de cebos. </w:t>
      </w:r>
    </w:p>
    <w:p w:rsidR="0078358E" w:rsidRDefault="0078358E">
      <w:pPr>
        <w:spacing w:line="240" w:lineRule="atLeast"/>
        <w:jc w:val="center"/>
        <w:rPr>
          <w:u w:val="single"/>
          <w:lang w:val="es-ES_tradnl"/>
        </w:rPr>
      </w:pPr>
    </w:p>
    <w:p w:rsidR="009A7DDD" w:rsidRDefault="009A7DDD">
      <w:pPr>
        <w:spacing w:line="240" w:lineRule="atLeast"/>
        <w:rPr>
          <w:sz w:val="36"/>
          <w:lang w:val="es-ES_tradnl"/>
        </w:rPr>
      </w:pPr>
    </w:p>
    <w:p w:rsidR="007967C2" w:rsidRDefault="007967C2">
      <w:pPr>
        <w:overflowPunct/>
        <w:autoSpaceDE/>
        <w:autoSpaceDN/>
        <w:adjustRightInd/>
        <w:textAlignment w:val="auto"/>
        <w:rPr>
          <w:sz w:val="36"/>
          <w:lang w:val="es-ES_tradnl"/>
        </w:rPr>
      </w:pPr>
      <w:r>
        <w:rPr>
          <w:sz w:val="36"/>
          <w:lang w:val="es-ES_tradnl"/>
        </w:rPr>
        <w:br w:type="page"/>
      </w:r>
    </w:p>
    <w:p w:rsidR="0078358E" w:rsidRDefault="0078358E">
      <w:pPr>
        <w:spacing w:line="240" w:lineRule="atLeast"/>
        <w:rPr>
          <w:lang w:val="es-ES_tradnl"/>
        </w:rPr>
      </w:pPr>
      <w:r>
        <w:rPr>
          <w:sz w:val="36"/>
          <w:lang w:val="es-ES_tradnl"/>
        </w:rPr>
        <w:lastRenderedPageBreak/>
        <w:t>Pruebas con</w:t>
      </w:r>
      <w:r>
        <w:rPr>
          <w:lang w:val="es-ES_tradnl"/>
        </w:rPr>
        <w:t xml:space="preserve"> </w:t>
      </w:r>
      <w:r>
        <w:rPr>
          <w:sz w:val="36"/>
          <w:lang w:val="es-ES_tradnl"/>
        </w:rPr>
        <w:t>Tablas de Contingencia</w:t>
      </w:r>
      <w:r>
        <w:rPr>
          <w:sz w:val="36"/>
          <w:lang w:val="es-ES_tradnl"/>
        </w:rPr>
        <w:fldChar w:fldCharType="begin"/>
      </w:r>
      <w:r w:rsidRPr="009A7DDD">
        <w:rPr>
          <w:lang w:val="es-ES"/>
        </w:rPr>
        <w:instrText xml:space="preserve"> XE "</w:instrText>
      </w:r>
      <w:r>
        <w:rPr>
          <w:b/>
          <w:lang w:val="es-ES_tradnl"/>
        </w:rPr>
        <w:instrText>Tablas de Contingencia</w:instrText>
      </w:r>
      <w:r w:rsidRPr="009A7DDD">
        <w:rPr>
          <w:lang w:val="es-ES"/>
        </w:rPr>
        <w:instrText xml:space="preserve">" </w:instrText>
      </w:r>
      <w:r>
        <w:rPr>
          <w:sz w:val="36"/>
          <w:lang w:val="es-ES_tradnl"/>
        </w:rPr>
        <w:fldChar w:fldCharType="end"/>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En los ejemplos previos se trató con datos de frecuencia</w:t>
      </w:r>
      <w:r>
        <w:rPr>
          <w:lang w:val="es-ES_tradnl"/>
        </w:rPr>
        <w:fldChar w:fldCharType="begin"/>
      </w:r>
      <w:r w:rsidRPr="009A7DDD">
        <w:rPr>
          <w:lang w:val="es-ES"/>
        </w:rPr>
        <w:instrText xml:space="preserve"> XE "</w:instrText>
      </w:r>
      <w:r>
        <w:rPr>
          <w:lang w:val="es-ES_tradnl"/>
        </w:rPr>
        <w:instrText>frecuencia</w:instrText>
      </w:r>
      <w:r w:rsidRPr="009A7DDD">
        <w:rPr>
          <w:lang w:val="es-ES"/>
        </w:rPr>
        <w:instrText xml:space="preserve">" </w:instrText>
      </w:r>
      <w:r>
        <w:rPr>
          <w:lang w:val="es-ES_tradnl"/>
        </w:rPr>
        <w:fldChar w:fldCharType="end"/>
      </w:r>
      <w:r>
        <w:rPr>
          <w:lang w:val="es-ES_tradnl"/>
        </w:rPr>
        <w:t xml:space="preserve"> divididos en clases discretas por una variable (tipo de cebo, por ej.). Muchas veces, sin embargo, se necesita analizar diferenciados simultáneamente por dos variables. Se hace la pregunta “¿Son las frecuencias observadas en una variable, independientes de las frecuencias en la otra?” Como ejemplo se verá otro estudio del imaginario Pájaro Turista de Pecho Rojo. En este estudio se desea conocer si el tiempo de estadía en Galápagos es independiente del origen del ave.</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 xml:space="preserve">La Tabla 9.2 es un ejemplo de una </w:t>
      </w:r>
      <w:r>
        <w:rPr>
          <w:b/>
          <w:lang w:val="es-ES_tradnl"/>
        </w:rPr>
        <w:t>Tabla de Contingencia</w:t>
      </w:r>
      <w:r>
        <w:rPr>
          <w:b/>
          <w:lang w:val="es-ES_tradnl"/>
        </w:rPr>
        <w:fldChar w:fldCharType="begin"/>
      </w:r>
      <w:r w:rsidRPr="009A7DDD">
        <w:rPr>
          <w:lang w:val="es-ES"/>
        </w:rPr>
        <w:instrText xml:space="preserve"> XE "</w:instrText>
      </w:r>
      <w:r>
        <w:rPr>
          <w:lang w:val="es-ES_tradnl"/>
        </w:rPr>
        <w:instrText>Tabla de Contingencia</w:instrText>
      </w:r>
      <w:r w:rsidRPr="009A7DDD">
        <w:rPr>
          <w:lang w:val="es-ES"/>
        </w:rPr>
        <w:instrText xml:space="preserve">" </w:instrText>
      </w:r>
      <w:r>
        <w:rPr>
          <w:b/>
          <w:lang w:val="es-ES_tradnl"/>
        </w:rPr>
        <w:fldChar w:fldCharType="end"/>
      </w:r>
      <w:r>
        <w:rPr>
          <w:b/>
          <w:lang w:val="es-ES_tradnl"/>
        </w:rPr>
        <w:t xml:space="preserve">. </w:t>
      </w:r>
      <w:r>
        <w:rPr>
          <w:lang w:val="es-ES_tradnl"/>
        </w:rPr>
        <w:t>Al</w:t>
      </w:r>
      <w:r>
        <w:rPr>
          <w:b/>
          <w:lang w:val="es-ES_tradnl"/>
        </w:rPr>
        <w:t xml:space="preserve"> número de filas, </w:t>
      </w:r>
      <w:r>
        <w:rPr>
          <w:lang w:val="es-ES_tradnl"/>
        </w:rPr>
        <w:t xml:space="preserve">correspondiente al número de clases para una de las dos variables, se le da el símbolo </w:t>
      </w:r>
      <w:r>
        <w:rPr>
          <w:b/>
          <w:lang w:val="es-ES_tradnl"/>
        </w:rPr>
        <w:t>F</w:t>
      </w:r>
      <w:r>
        <w:rPr>
          <w:lang w:val="es-ES_tradnl"/>
        </w:rPr>
        <w:t xml:space="preserve">. Al número de columnas, correspondiente al número de clases para la otra variable, se le da el símbolo </w:t>
      </w:r>
      <w:r>
        <w:rPr>
          <w:b/>
          <w:lang w:val="es-ES_tradnl"/>
        </w:rPr>
        <w:t>C</w:t>
      </w:r>
      <w:r>
        <w:rPr>
          <w:lang w:val="es-ES_tradnl"/>
        </w:rPr>
        <w:t>. No importa cuál variable se asigne a las filas y cuál a las columnas, los resultados de la prueba serán los mismos en cualquier caso. Las tablas se describen por el número de filas  y de columnas que tiene. Así, la Tabla 9.2 es un ejemplo de una tabla de 3 x 3 porque tiene tres filas y tres columnas. La clase correspondiente a las columnas es “duración de la estadía” y la clase  representada por las filas es “origen”. Cada uno de los datos está encerrado en una “celda”. Por ejemplo, la columna C</w:t>
      </w:r>
      <w:r>
        <w:rPr>
          <w:vertAlign w:val="subscript"/>
          <w:lang w:val="es-ES_tradnl"/>
        </w:rPr>
        <w:t>1</w:t>
      </w:r>
      <w:r>
        <w:rPr>
          <w:position w:val="-6"/>
          <w:lang w:val="es-ES_tradnl"/>
        </w:rPr>
        <w:t xml:space="preserve"> </w:t>
      </w:r>
      <w:r>
        <w:rPr>
          <w:lang w:val="es-ES_tradnl"/>
        </w:rPr>
        <w:t>tiene tres celdas, una para el número 11, otra para el 4 y otra para el 55.</w:t>
      </w:r>
    </w:p>
    <w:p w:rsidR="0078358E" w:rsidRDefault="0078358E">
      <w:pPr>
        <w:spacing w:line="240" w:lineRule="atLeast"/>
        <w:jc w:val="both"/>
        <w:rPr>
          <w:lang w:val="es-ES_tradnl"/>
        </w:rPr>
      </w:pPr>
    </w:p>
    <w:p w:rsidR="0078358E" w:rsidRDefault="0078358E">
      <w:pPr>
        <w:pStyle w:val="Figure"/>
        <w:tabs>
          <w:tab w:val="clear" w:pos="1584"/>
          <w:tab w:val="clear" w:pos="5904"/>
          <w:tab w:val="left" w:pos="2790"/>
        </w:tabs>
        <w:rPr>
          <w:lang w:val="es-ES_tradnl"/>
        </w:rPr>
      </w:pPr>
      <w:r>
        <w:rPr>
          <w:lang w:val="es-ES_tradnl"/>
        </w:rPr>
        <w:t>Tabla 9.2</w:t>
      </w:r>
    </w:p>
    <w:p w:rsidR="0078358E" w:rsidRDefault="0078358E">
      <w:pPr>
        <w:spacing w:line="240" w:lineRule="atLeast"/>
        <w:jc w:val="center"/>
        <w:rPr>
          <w:lang w:val="es-ES_tradnl"/>
        </w:rPr>
      </w:pPr>
    </w:p>
    <w:p w:rsidR="0078358E" w:rsidRDefault="0078358E">
      <w:pPr>
        <w:tabs>
          <w:tab w:val="left" w:pos="2790"/>
        </w:tabs>
        <w:spacing w:line="360" w:lineRule="auto"/>
        <w:jc w:val="both"/>
        <w:rPr>
          <w:lang w:val="es-ES_tradnl"/>
        </w:rPr>
      </w:pPr>
      <w:r>
        <w:rPr>
          <w:lang w:val="es-ES_tradnl"/>
        </w:rPr>
        <w:tab/>
      </w:r>
      <w:r>
        <w:rPr>
          <w:sz w:val="28"/>
          <w:lang w:val="es-ES_tradnl"/>
        </w:rPr>
        <w:t>Duración de la estadía (Semanas)</w:t>
      </w:r>
    </w:p>
    <w:tbl>
      <w:tblPr>
        <w:tblW w:w="0" w:type="auto"/>
        <w:tblInd w:w="1188" w:type="dxa"/>
        <w:tblLayout w:type="fixed"/>
        <w:tblLook w:val="0000" w:firstRow="0" w:lastRow="0" w:firstColumn="0" w:lastColumn="0" w:noHBand="0" w:noVBand="0"/>
      </w:tblPr>
      <w:tblGrid>
        <w:gridCol w:w="7"/>
        <w:gridCol w:w="1703"/>
        <w:gridCol w:w="7"/>
        <w:gridCol w:w="1190"/>
        <w:gridCol w:w="7"/>
        <w:gridCol w:w="1316"/>
        <w:gridCol w:w="7"/>
        <w:gridCol w:w="1109"/>
        <w:gridCol w:w="7"/>
        <w:gridCol w:w="1109"/>
        <w:gridCol w:w="7"/>
        <w:gridCol w:w="1030"/>
        <w:gridCol w:w="7"/>
      </w:tblGrid>
      <w:tr w:rsidR="0078358E">
        <w:trPr>
          <w:gridAfter w:val="1"/>
          <w:wAfter w:w="7" w:type="dxa"/>
        </w:trPr>
        <w:tc>
          <w:tcPr>
            <w:tcW w:w="1710" w:type="dxa"/>
            <w:gridSpan w:val="2"/>
          </w:tcPr>
          <w:p w:rsidR="0078358E" w:rsidRDefault="0078358E">
            <w:pPr>
              <w:pStyle w:val="chitop"/>
              <w:jc w:val="left"/>
              <w:rPr>
                <w:lang w:val="es-ES_tradnl"/>
              </w:rPr>
            </w:pPr>
            <w:r>
              <w:rPr>
                <w:b/>
                <w:lang w:val="es-ES_tradnl"/>
              </w:rPr>
              <w:t>Origen</w:t>
            </w:r>
          </w:p>
        </w:tc>
        <w:tc>
          <w:tcPr>
            <w:tcW w:w="1197" w:type="dxa"/>
            <w:gridSpan w:val="2"/>
            <w:tcBorders>
              <w:top w:val="single" w:sz="6" w:space="0" w:color="auto"/>
              <w:left w:val="single" w:sz="6" w:space="0" w:color="auto"/>
              <w:right w:val="single" w:sz="6" w:space="0" w:color="auto"/>
            </w:tcBorders>
          </w:tcPr>
          <w:p w:rsidR="0078358E" w:rsidRDefault="0078358E">
            <w:pPr>
              <w:pStyle w:val="chitop"/>
              <w:ind w:left="450"/>
              <w:jc w:val="left"/>
              <w:rPr>
                <w:lang w:val="es-ES_tradnl"/>
              </w:rPr>
            </w:pPr>
            <w:r>
              <w:rPr>
                <w:lang w:val="es-ES_tradnl"/>
              </w:rPr>
              <w:t>&lt;1</w:t>
            </w:r>
          </w:p>
        </w:tc>
        <w:tc>
          <w:tcPr>
            <w:tcW w:w="1323" w:type="dxa"/>
            <w:gridSpan w:val="2"/>
            <w:tcBorders>
              <w:top w:val="single" w:sz="6" w:space="0" w:color="auto"/>
              <w:left w:val="single" w:sz="6" w:space="0" w:color="auto"/>
              <w:right w:val="single" w:sz="6" w:space="0" w:color="auto"/>
            </w:tcBorders>
          </w:tcPr>
          <w:p w:rsidR="0078358E" w:rsidRDefault="0078358E">
            <w:pPr>
              <w:pStyle w:val="chitop"/>
              <w:ind w:left="315"/>
              <w:jc w:val="left"/>
              <w:rPr>
                <w:lang w:val="es-ES_tradnl"/>
              </w:rPr>
            </w:pPr>
            <w:r>
              <w:rPr>
                <w:lang w:val="es-ES_tradnl"/>
              </w:rPr>
              <w:t>1 a 4</w:t>
            </w:r>
          </w:p>
        </w:tc>
        <w:tc>
          <w:tcPr>
            <w:tcW w:w="1116" w:type="dxa"/>
            <w:gridSpan w:val="2"/>
            <w:tcBorders>
              <w:top w:val="single" w:sz="6" w:space="0" w:color="auto"/>
              <w:left w:val="single" w:sz="6" w:space="0" w:color="auto"/>
              <w:right w:val="single" w:sz="6" w:space="0" w:color="auto"/>
            </w:tcBorders>
          </w:tcPr>
          <w:p w:rsidR="0078358E" w:rsidRDefault="0078358E">
            <w:pPr>
              <w:pStyle w:val="chitop"/>
              <w:ind w:left="450"/>
              <w:jc w:val="left"/>
              <w:rPr>
                <w:lang w:val="es-ES_tradnl"/>
              </w:rPr>
            </w:pPr>
            <w:r>
              <w:rPr>
                <w:lang w:val="es-ES_tradnl"/>
              </w:rPr>
              <w:t>&gt;4</w:t>
            </w:r>
          </w:p>
        </w:tc>
        <w:tc>
          <w:tcPr>
            <w:tcW w:w="1116" w:type="dxa"/>
            <w:gridSpan w:val="2"/>
            <w:tcBorders>
              <w:left w:val="single" w:sz="6" w:space="0" w:color="auto"/>
            </w:tcBorders>
          </w:tcPr>
          <w:p w:rsidR="0078358E" w:rsidRDefault="0078358E">
            <w:pPr>
              <w:pStyle w:val="chitop"/>
              <w:ind w:left="342"/>
              <w:jc w:val="left"/>
              <w:rPr>
                <w:lang w:val="es-ES_tradnl"/>
              </w:rPr>
            </w:pPr>
            <w:r>
              <w:rPr>
                <w:b/>
                <w:lang w:val="es-ES_tradnl"/>
              </w:rPr>
              <w:t>total</w:t>
            </w:r>
          </w:p>
        </w:tc>
        <w:tc>
          <w:tcPr>
            <w:tcW w:w="1037" w:type="dxa"/>
            <w:gridSpan w:val="2"/>
            <w:tcBorders>
              <w:left w:val="nil"/>
            </w:tcBorders>
          </w:tcPr>
          <w:p w:rsidR="0078358E" w:rsidRDefault="0078358E">
            <w:pPr>
              <w:pStyle w:val="chitop"/>
              <w:ind w:left="450"/>
              <w:jc w:val="left"/>
              <w:rPr>
                <w:lang w:val="es-ES_tradnl"/>
              </w:rPr>
            </w:pPr>
          </w:p>
        </w:tc>
      </w:tr>
      <w:tr w:rsidR="0078358E">
        <w:trPr>
          <w:gridAfter w:val="1"/>
          <w:wAfter w:w="7" w:type="dxa"/>
        </w:trPr>
        <w:tc>
          <w:tcPr>
            <w:tcW w:w="1710" w:type="dxa"/>
            <w:gridSpan w:val="2"/>
            <w:tcBorders>
              <w:top w:val="single" w:sz="6" w:space="0" w:color="auto"/>
              <w:right w:val="single" w:sz="6" w:space="0" w:color="auto"/>
            </w:tcBorders>
          </w:tcPr>
          <w:p w:rsidR="0078358E" w:rsidRDefault="0078358E">
            <w:pPr>
              <w:spacing w:line="240" w:lineRule="atLeast"/>
              <w:rPr>
                <w:lang w:val="es-ES_tradnl"/>
              </w:rPr>
            </w:pPr>
            <w:r>
              <w:rPr>
                <w:lang w:val="es-ES_tradnl"/>
              </w:rPr>
              <w:t>Norte América</w:t>
            </w:r>
          </w:p>
        </w:tc>
        <w:tc>
          <w:tcPr>
            <w:tcW w:w="1197" w:type="dxa"/>
            <w:gridSpan w:val="2"/>
            <w:tcBorders>
              <w:top w:val="single" w:sz="6" w:space="0" w:color="auto"/>
              <w:left w:val="single" w:sz="6" w:space="0" w:color="auto"/>
              <w:right w:val="single" w:sz="6" w:space="0" w:color="auto"/>
            </w:tcBorders>
          </w:tcPr>
          <w:p w:rsidR="0078358E" w:rsidRDefault="0078358E">
            <w:pPr>
              <w:spacing w:line="240" w:lineRule="atLeast"/>
              <w:ind w:left="450"/>
              <w:rPr>
                <w:lang w:val="es-ES_tradnl"/>
              </w:rPr>
            </w:pPr>
            <w:r>
              <w:rPr>
                <w:lang w:val="es-ES_tradnl"/>
              </w:rPr>
              <w:t>11</w:t>
            </w:r>
          </w:p>
        </w:tc>
        <w:tc>
          <w:tcPr>
            <w:tcW w:w="1323" w:type="dxa"/>
            <w:gridSpan w:val="2"/>
            <w:tcBorders>
              <w:top w:val="single" w:sz="6" w:space="0" w:color="auto"/>
              <w:left w:val="single" w:sz="6" w:space="0" w:color="auto"/>
              <w:right w:val="single" w:sz="6" w:space="0" w:color="auto"/>
            </w:tcBorders>
          </w:tcPr>
          <w:p w:rsidR="0078358E" w:rsidRDefault="0078358E">
            <w:pPr>
              <w:spacing w:line="240" w:lineRule="atLeast"/>
              <w:ind w:left="450"/>
              <w:rPr>
                <w:lang w:val="es-ES_tradnl"/>
              </w:rPr>
            </w:pPr>
            <w:r>
              <w:rPr>
                <w:lang w:val="es-ES_tradnl"/>
              </w:rPr>
              <w:t>38</w:t>
            </w:r>
          </w:p>
        </w:tc>
        <w:tc>
          <w:tcPr>
            <w:tcW w:w="1116" w:type="dxa"/>
            <w:gridSpan w:val="2"/>
            <w:tcBorders>
              <w:top w:val="single" w:sz="6" w:space="0" w:color="auto"/>
              <w:left w:val="single" w:sz="6" w:space="0" w:color="auto"/>
              <w:right w:val="single" w:sz="6" w:space="0" w:color="auto"/>
            </w:tcBorders>
          </w:tcPr>
          <w:p w:rsidR="0078358E" w:rsidRDefault="0078358E">
            <w:pPr>
              <w:spacing w:line="240" w:lineRule="atLeast"/>
              <w:ind w:left="450"/>
              <w:rPr>
                <w:lang w:val="es-ES_tradnl"/>
              </w:rPr>
            </w:pPr>
            <w:r>
              <w:rPr>
                <w:lang w:val="es-ES_tradnl"/>
              </w:rPr>
              <w:t>13</w:t>
            </w:r>
          </w:p>
        </w:tc>
        <w:tc>
          <w:tcPr>
            <w:tcW w:w="1116" w:type="dxa"/>
            <w:gridSpan w:val="2"/>
            <w:tcBorders>
              <w:top w:val="single" w:sz="6" w:space="0" w:color="auto"/>
              <w:left w:val="single" w:sz="6" w:space="0" w:color="auto"/>
              <w:right w:val="single" w:sz="6" w:space="0" w:color="auto"/>
            </w:tcBorders>
          </w:tcPr>
          <w:p w:rsidR="0078358E" w:rsidRDefault="0078358E">
            <w:pPr>
              <w:spacing w:line="240" w:lineRule="atLeast"/>
              <w:ind w:left="306"/>
              <w:rPr>
                <w:lang w:val="es-ES_tradnl"/>
              </w:rPr>
            </w:pPr>
            <w:r>
              <w:rPr>
                <w:lang w:val="es-ES_tradnl"/>
              </w:rPr>
              <w:t>62</w:t>
            </w:r>
          </w:p>
        </w:tc>
        <w:tc>
          <w:tcPr>
            <w:tcW w:w="1037" w:type="dxa"/>
            <w:gridSpan w:val="2"/>
            <w:tcBorders>
              <w:left w:val="nil"/>
            </w:tcBorders>
          </w:tcPr>
          <w:p w:rsidR="0078358E" w:rsidRDefault="0078358E">
            <w:pPr>
              <w:spacing w:line="240" w:lineRule="atLeast"/>
              <w:ind w:left="-18"/>
              <w:rPr>
                <w:lang w:val="es-ES_tradnl"/>
              </w:rPr>
            </w:pPr>
            <w:r>
              <w:rPr>
                <w:lang w:val="es-ES_tradnl"/>
              </w:rPr>
              <w:t>(F</w:t>
            </w:r>
            <w:r>
              <w:rPr>
                <w:vertAlign w:val="subscript"/>
              </w:rPr>
              <w:t>1</w:t>
            </w:r>
            <w:r>
              <w:rPr>
                <w:lang w:val="es-ES_tradnl"/>
              </w:rPr>
              <w:t>)</w:t>
            </w:r>
          </w:p>
        </w:tc>
      </w:tr>
      <w:tr w:rsidR="0078358E">
        <w:trPr>
          <w:gridAfter w:val="1"/>
          <w:wAfter w:w="7" w:type="dxa"/>
        </w:trPr>
        <w:tc>
          <w:tcPr>
            <w:tcW w:w="1710" w:type="dxa"/>
            <w:gridSpan w:val="2"/>
            <w:tcBorders>
              <w:top w:val="single" w:sz="6" w:space="0" w:color="auto"/>
              <w:right w:val="single" w:sz="6" w:space="0" w:color="auto"/>
            </w:tcBorders>
          </w:tcPr>
          <w:p w:rsidR="0078358E" w:rsidRDefault="0078358E">
            <w:pPr>
              <w:spacing w:line="240" w:lineRule="atLeast"/>
              <w:rPr>
                <w:lang w:val="es-ES_tradnl"/>
              </w:rPr>
            </w:pPr>
            <w:r>
              <w:rPr>
                <w:lang w:val="es-ES_tradnl"/>
              </w:rPr>
              <w:t>Europa</w:t>
            </w:r>
          </w:p>
        </w:tc>
        <w:tc>
          <w:tcPr>
            <w:tcW w:w="1197" w:type="dxa"/>
            <w:gridSpan w:val="2"/>
            <w:tcBorders>
              <w:top w:val="single" w:sz="6" w:space="0" w:color="auto"/>
              <w:left w:val="single" w:sz="6" w:space="0" w:color="auto"/>
              <w:bottom w:val="single" w:sz="6" w:space="0" w:color="auto"/>
              <w:right w:val="single" w:sz="6" w:space="0" w:color="auto"/>
            </w:tcBorders>
          </w:tcPr>
          <w:p w:rsidR="0078358E" w:rsidRDefault="0078358E">
            <w:pPr>
              <w:spacing w:line="240" w:lineRule="atLeast"/>
              <w:ind w:left="450"/>
              <w:rPr>
                <w:lang w:val="es-ES_tradnl"/>
              </w:rPr>
            </w:pPr>
            <w:r>
              <w:rPr>
                <w:lang w:val="es-ES_tradnl"/>
              </w:rPr>
              <w:t>4</w:t>
            </w:r>
          </w:p>
        </w:tc>
        <w:tc>
          <w:tcPr>
            <w:tcW w:w="1323" w:type="dxa"/>
            <w:gridSpan w:val="2"/>
            <w:tcBorders>
              <w:top w:val="single" w:sz="6" w:space="0" w:color="auto"/>
              <w:left w:val="single" w:sz="6" w:space="0" w:color="auto"/>
              <w:bottom w:val="single" w:sz="6" w:space="0" w:color="auto"/>
              <w:right w:val="single" w:sz="6" w:space="0" w:color="auto"/>
            </w:tcBorders>
          </w:tcPr>
          <w:p w:rsidR="0078358E" w:rsidRDefault="0078358E">
            <w:pPr>
              <w:spacing w:line="240" w:lineRule="atLeast"/>
              <w:ind w:left="450"/>
              <w:rPr>
                <w:lang w:val="es-ES_tradnl"/>
              </w:rPr>
            </w:pPr>
            <w:r>
              <w:rPr>
                <w:lang w:val="es-ES_tradnl"/>
              </w:rPr>
              <w:t>42</w:t>
            </w:r>
          </w:p>
        </w:tc>
        <w:tc>
          <w:tcPr>
            <w:tcW w:w="1116" w:type="dxa"/>
            <w:gridSpan w:val="2"/>
            <w:tcBorders>
              <w:top w:val="single" w:sz="6" w:space="0" w:color="auto"/>
              <w:left w:val="single" w:sz="6" w:space="0" w:color="auto"/>
              <w:bottom w:val="single" w:sz="6" w:space="0" w:color="auto"/>
              <w:right w:val="single" w:sz="6" w:space="0" w:color="auto"/>
            </w:tcBorders>
          </w:tcPr>
          <w:p w:rsidR="0078358E" w:rsidRDefault="0078358E">
            <w:pPr>
              <w:spacing w:line="240" w:lineRule="atLeast"/>
              <w:ind w:left="450"/>
              <w:rPr>
                <w:lang w:val="es-ES_tradnl"/>
              </w:rPr>
            </w:pPr>
            <w:r>
              <w:rPr>
                <w:lang w:val="es-ES_tradnl"/>
              </w:rPr>
              <w:t>26</w:t>
            </w:r>
          </w:p>
        </w:tc>
        <w:tc>
          <w:tcPr>
            <w:tcW w:w="1116" w:type="dxa"/>
            <w:gridSpan w:val="2"/>
            <w:tcBorders>
              <w:top w:val="single" w:sz="6" w:space="0" w:color="auto"/>
              <w:left w:val="single" w:sz="6" w:space="0" w:color="auto"/>
              <w:bottom w:val="single" w:sz="6" w:space="0" w:color="auto"/>
              <w:right w:val="single" w:sz="6" w:space="0" w:color="auto"/>
            </w:tcBorders>
          </w:tcPr>
          <w:p w:rsidR="0078358E" w:rsidRDefault="0078358E">
            <w:pPr>
              <w:spacing w:line="240" w:lineRule="atLeast"/>
              <w:ind w:left="306"/>
              <w:rPr>
                <w:lang w:val="es-ES_tradnl"/>
              </w:rPr>
            </w:pPr>
            <w:r>
              <w:rPr>
                <w:lang w:val="es-ES_tradnl"/>
              </w:rPr>
              <w:t>72</w:t>
            </w:r>
          </w:p>
        </w:tc>
        <w:tc>
          <w:tcPr>
            <w:tcW w:w="1037" w:type="dxa"/>
            <w:gridSpan w:val="2"/>
            <w:tcBorders>
              <w:left w:val="nil"/>
            </w:tcBorders>
          </w:tcPr>
          <w:p w:rsidR="0078358E" w:rsidRDefault="0078358E">
            <w:pPr>
              <w:spacing w:line="240" w:lineRule="atLeast"/>
              <w:ind w:left="-18"/>
              <w:rPr>
                <w:lang w:val="es-ES_tradnl"/>
              </w:rPr>
            </w:pPr>
            <w:r>
              <w:rPr>
                <w:lang w:val="es-ES_tradnl"/>
              </w:rPr>
              <w:t>(F</w:t>
            </w:r>
            <w:r>
              <w:rPr>
                <w:vertAlign w:val="subscript"/>
              </w:rPr>
              <w:t>2</w:t>
            </w:r>
            <w:r>
              <w:rPr>
                <w:lang w:val="es-ES_tradnl"/>
              </w:rPr>
              <w:t>)</w:t>
            </w:r>
          </w:p>
        </w:tc>
      </w:tr>
      <w:tr w:rsidR="0078358E">
        <w:trPr>
          <w:gridAfter w:val="1"/>
          <w:wAfter w:w="7" w:type="dxa"/>
        </w:trPr>
        <w:tc>
          <w:tcPr>
            <w:tcW w:w="1710" w:type="dxa"/>
            <w:gridSpan w:val="2"/>
            <w:tcBorders>
              <w:top w:val="single" w:sz="6" w:space="0" w:color="auto"/>
              <w:bottom w:val="single" w:sz="6" w:space="0" w:color="auto"/>
              <w:right w:val="single" w:sz="6" w:space="0" w:color="auto"/>
            </w:tcBorders>
          </w:tcPr>
          <w:p w:rsidR="0078358E" w:rsidRDefault="0078358E">
            <w:pPr>
              <w:spacing w:line="240" w:lineRule="atLeast"/>
              <w:rPr>
                <w:lang w:val="es-ES_tradnl"/>
              </w:rPr>
            </w:pPr>
            <w:r>
              <w:rPr>
                <w:lang w:val="es-ES_tradnl"/>
              </w:rPr>
              <w:t>Sudamérica</w:t>
            </w:r>
          </w:p>
        </w:tc>
        <w:tc>
          <w:tcPr>
            <w:tcW w:w="1197" w:type="dxa"/>
            <w:gridSpan w:val="2"/>
            <w:tcBorders>
              <w:top w:val="single" w:sz="6" w:space="0" w:color="auto"/>
              <w:left w:val="single" w:sz="6" w:space="0" w:color="auto"/>
              <w:right w:val="single" w:sz="6" w:space="0" w:color="auto"/>
            </w:tcBorders>
          </w:tcPr>
          <w:p w:rsidR="0078358E" w:rsidRDefault="0078358E">
            <w:pPr>
              <w:spacing w:line="240" w:lineRule="atLeast"/>
              <w:ind w:left="450"/>
              <w:rPr>
                <w:lang w:val="es-ES_tradnl"/>
              </w:rPr>
            </w:pPr>
            <w:r>
              <w:rPr>
                <w:lang w:val="es-ES_tradnl"/>
              </w:rPr>
              <w:t>55</w:t>
            </w:r>
          </w:p>
        </w:tc>
        <w:tc>
          <w:tcPr>
            <w:tcW w:w="1323" w:type="dxa"/>
            <w:gridSpan w:val="2"/>
            <w:tcBorders>
              <w:top w:val="single" w:sz="6" w:space="0" w:color="auto"/>
              <w:left w:val="single" w:sz="6" w:space="0" w:color="auto"/>
              <w:right w:val="single" w:sz="6" w:space="0" w:color="auto"/>
            </w:tcBorders>
          </w:tcPr>
          <w:p w:rsidR="0078358E" w:rsidRDefault="0078358E">
            <w:pPr>
              <w:spacing w:line="240" w:lineRule="atLeast"/>
              <w:ind w:left="450"/>
              <w:rPr>
                <w:lang w:val="es-ES_tradnl"/>
              </w:rPr>
            </w:pPr>
            <w:r>
              <w:rPr>
                <w:lang w:val="es-ES_tradnl"/>
              </w:rPr>
              <w:t>127</w:t>
            </w:r>
          </w:p>
        </w:tc>
        <w:tc>
          <w:tcPr>
            <w:tcW w:w="1116" w:type="dxa"/>
            <w:gridSpan w:val="2"/>
            <w:tcBorders>
              <w:top w:val="single" w:sz="6" w:space="0" w:color="auto"/>
              <w:left w:val="single" w:sz="6" w:space="0" w:color="auto"/>
              <w:right w:val="single" w:sz="6" w:space="0" w:color="auto"/>
            </w:tcBorders>
          </w:tcPr>
          <w:p w:rsidR="0078358E" w:rsidRDefault="0078358E">
            <w:pPr>
              <w:spacing w:line="240" w:lineRule="atLeast"/>
              <w:ind w:left="450"/>
              <w:rPr>
                <w:lang w:val="es-ES_tradnl"/>
              </w:rPr>
            </w:pPr>
            <w:r>
              <w:rPr>
                <w:lang w:val="es-ES_tradnl"/>
              </w:rPr>
              <w:t>76</w:t>
            </w:r>
          </w:p>
        </w:tc>
        <w:tc>
          <w:tcPr>
            <w:tcW w:w="1116" w:type="dxa"/>
            <w:gridSpan w:val="2"/>
            <w:tcBorders>
              <w:top w:val="single" w:sz="6" w:space="0" w:color="auto"/>
              <w:left w:val="single" w:sz="6" w:space="0" w:color="auto"/>
              <w:bottom w:val="single" w:sz="6" w:space="0" w:color="auto"/>
              <w:right w:val="single" w:sz="6" w:space="0" w:color="auto"/>
            </w:tcBorders>
          </w:tcPr>
          <w:p w:rsidR="0078358E" w:rsidRDefault="0078358E">
            <w:pPr>
              <w:spacing w:line="240" w:lineRule="atLeast"/>
              <w:ind w:left="306"/>
              <w:rPr>
                <w:lang w:val="es-ES_tradnl"/>
              </w:rPr>
            </w:pPr>
            <w:r>
              <w:rPr>
                <w:lang w:val="es-ES_tradnl"/>
              </w:rPr>
              <w:t>258</w:t>
            </w:r>
          </w:p>
        </w:tc>
        <w:tc>
          <w:tcPr>
            <w:tcW w:w="1037" w:type="dxa"/>
            <w:gridSpan w:val="2"/>
            <w:tcBorders>
              <w:left w:val="nil"/>
            </w:tcBorders>
          </w:tcPr>
          <w:p w:rsidR="0078358E" w:rsidRDefault="0078358E">
            <w:pPr>
              <w:spacing w:line="240" w:lineRule="atLeast"/>
              <w:ind w:left="-18"/>
              <w:rPr>
                <w:lang w:val="es-ES_tradnl"/>
              </w:rPr>
            </w:pPr>
            <w:r>
              <w:rPr>
                <w:lang w:val="es-ES_tradnl"/>
              </w:rPr>
              <w:t>(F</w:t>
            </w:r>
            <w:r>
              <w:rPr>
                <w:vertAlign w:val="subscript"/>
              </w:rPr>
              <w:t>3</w:t>
            </w:r>
            <w:r>
              <w:rPr>
                <w:lang w:val="es-ES_tradnl"/>
              </w:rPr>
              <w:t>)</w:t>
            </w:r>
          </w:p>
        </w:tc>
      </w:tr>
      <w:tr w:rsidR="0078358E">
        <w:trPr>
          <w:gridAfter w:val="1"/>
          <w:wAfter w:w="7" w:type="dxa"/>
        </w:trPr>
        <w:tc>
          <w:tcPr>
            <w:tcW w:w="1710" w:type="dxa"/>
            <w:gridSpan w:val="2"/>
            <w:tcBorders>
              <w:right w:val="single" w:sz="6" w:space="0" w:color="auto"/>
            </w:tcBorders>
          </w:tcPr>
          <w:p w:rsidR="0078358E" w:rsidRDefault="0078358E">
            <w:pPr>
              <w:spacing w:line="240" w:lineRule="atLeast"/>
              <w:rPr>
                <w:lang w:val="es-ES_tradnl"/>
              </w:rPr>
            </w:pPr>
            <w:r>
              <w:rPr>
                <w:b/>
                <w:lang w:val="es-ES_tradnl"/>
              </w:rPr>
              <w:t>total</w:t>
            </w:r>
          </w:p>
        </w:tc>
        <w:tc>
          <w:tcPr>
            <w:tcW w:w="1197" w:type="dxa"/>
            <w:gridSpan w:val="2"/>
            <w:tcBorders>
              <w:top w:val="single" w:sz="6" w:space="0" w:color="auto"/>
              <w:left w:val="single" w:sz="6" w:space="0" w:color="auto"/>
              <w:right w:val="single" w:sz="6" w:space="0" w:color="auto"/>
            </w:tcBorders>
          </w:tcPr>
          <w:p w:rsidR="0078358E" w:rsidRDefault="0078358E">
            <w:pPr>
              <w:spacing w:line="240" w:lineRule="atLeast"/>
              <w:ind w:left="450"/>
              <w:rPr>
                <w:lang w:val="es-ES_tradnl"/>
              </w:rPr>
            </w:pPr>
            <w:r>
              <w:rPr>
                <w:lang w:val="es-ES_tradnl"/>
              </w:rPr>
              <w:t>70</w:t>
            </w:r>
          </w:p>
        </w:tc>
        <w:tc>
          <w:tcPr>
            <w:tcW w:w="1323" w:type="dxa"/>
            <w:gridSpan w:val="2"/>
            <w:tcBorders>
              <w:top w:val="single" w:sz="6" w:space="0" w:color="auto"/>
              <w:left w:val="single" w:sz="6" w:space="0" w:color="auto"/>
              <w:right w:val="single" w:sz="6" w:space="0" w:color="auto"/>
            </w:tcBorders>
          </w:tcPr>
          <w:p w:rsidR="0078358E" w:rsidRDefault="0078358E">
            <w:pPr>
              <w:spacing w:line="360" w:lineRule="auto"/>
              <w:ind w:left="450"/>
              <w:rPr>
                <w:lang w:val="es-ES_tradnl"/>
              </w:rPr>
            </w:pPr>
            <w:r>
              <w:rPr>
                <w:lang w:val="es-ES_tradnl"/>
              </w:rPr>
              <w:t>207</w:t>
            </w:r>
          </w:p>
        </w:tc>
        <w:tc>
          <w:tcPr>
            <w:tcW w:w="1116" w:type="dxa"/>
            <w:gridSpan w:val="2"/>
            <w:tcBorders>
              <w:top w:val="single" w:sz="6" w:space="0" w:color="auto"/>
              <w:left w:val="single" w:sz="6" w:space="0" w:color="auto"/>
              <w:right w:val="single" w:sz="6" w:space="0" w:color="auto"/>
            </w:tcBorders>
          </w:tcPr>
          <w:p w:rsidR="0078358E" w:rsidRDefault="0078358E">
            <w:pPr>
              <w:spacing w:line="240" w:lineRule="atLeast"/>
              <w:ind w:left="450"/>
              <w:rPr>
                <w:lang w:val="es-ES_tradnl"/>
              </w:rPr>
            </w:pPr>
            <w:r>
              <w:rPr>
                <w:lang w:val="es-ES_tradnl"/>
              </w:rPr>
              <w:t>115</w:t>
            </w:r>
          </w:p>
        </w:tc>
        <w:tc>
          <w:tcPr>
            <w:tcW w:w="1116" w:type="dxa"/>
            <w:gridSpan w:val="2"/>
            <w:tcBorders>
              <w:top w:val="single" w:sz="6" w:space="0" w:color="auto"/>
              <w:left w:val="single" w:sz="6" w:space="0" w:color="auto"/>
              <w:bottom w:val="single" w:sz="6" w:space="0" w:color="auto"/>
              <w:right w:val="single" w:sz="6" w:space="0" w:color="auto"/>
            </w:tcBorders>
          </w:tcPr>
          <w:p w:rsidR="0078358E" w:rsidRDefault="0078358E">
            <w:pPr>
              <w:spacing w:line="240" w:lineRule="atLeast"/>
              <w:ind w:left="306"/>
              <w:rPr>
                <w:lang w:val="es-ES_tradnl"/>
              </w:rPr>
            </w:pPr>
            <w:r>
              <w:rPr>
                <w:b/>
                <w:lang w:val="es-ES_tradnl"/>
              </w:rPr>
              <w:t>392</w:t>
            </w:r>
          </w:p>
        </w:tc>
        <w:tc>
          <w:tcPr>
            <w:tcW w:w="1037" w:type="dxa"/>
            <w:gridSpan w:val="2"/>
            <w:tcBorders>
              <w:left w:val="nil"/>
            </w:tcBorders>
          </w:tcPr>
          <w:p w:rsidR="0078358E" w:rsidRDefault="0078358E">
            <w:pPr>
              <w:spacing w:line="240" w:lineRule="atLeast"/>
              <w:ind w:left="-18"/>
              <w:rPr>
                <w:lang w:val="es-ES_tradnl"/>
              </w:rPr>
            </w:pPr>
            <w:r>
              <w:rPr>
                <w:lang w:val="es-ES_tradnl"/>
              </w:rPr>
              <w:t>(n)</w:t>
            </w:r>
          </w:p>
        </w:tc>
      </w:tr>
      <w:tr w:rsidR="0078358E">
        <w:trPr>
          <w:gridBefore w:val="1"/>
          <w:wBefore w:w="7" w:type="dxa"/>
          <w:trHeight w:hRule="exact" w:val="360"/>
        </w:trPr>
        <w:tc>
          <w:tcPr>
            <w:tcW w:w="1710" w:type="dxa"/>
            <w:gridSpan w:val="2"/>
          </w:tcPr>
          <w:p w:rsidR="0078358E" w:rsidRDefault="0078358E">
            <w:pPr>
              <w:spacing w:line="240" w:lineRule="atLeast"/>
              <w:rPr>
                <w:lang w:val="es-ES_tradnl"/>
              </w:rPr>
            </w:pPr>
          </w:p>
        </w:tc>
        <w:tc>
          <w:tcPr>
            <w:tcW w:w="1197" w:type="dxa"/>
            <w:gridSpan w:val="2"/>
            <w:tcBorders>
              <w:top w:val="single" w:sz="6" w:space="0" w:color="auto"/>
            </w:tcBorders>
          </w:tcPr>
          <w:p w:rsidR="0078358E" w:rsidRDefault="0078358E">
            <w:pPr>
              <w:spacing w:line="240" w:lineRule="atLeast"/>
              <w:ind w:left="450"/>
              <w:rPr>
                <w:lang w:val="es-ES_tradnl"/>
              </w:rPr>
            </w:pPr>
            <w:r>
              <w:rPr>
                <w:lang w:val="es-ES_tradnl"/>
              </w:rPr>
              <w:t>(C</w:t>
            </w:r>
            <w:r>
              <w:rPr>
                <w:vertAlign w:val="subscript"/>
                <w:lang w:val="es-ES_tradnl"/>
              </w:rPr>
              <w:t>1</w:t>
            </w:r>
            <w:r>
              <w:rPr>
                <w:lang w:val="es-ES_tradnl"/>
              </w:rPr>
              <w:t>)</w:t>
            </w:r>
          </w:p>
        </w:tc>
        <w:tc>
          <w:tcPr>
            <w:tcW w:w="1323" w:type="dxa"/>
            <w:gridSpan w:val="2"/>
            <w:tcBorders>
              <w:top w:val="single" w:sz="6" w:space="0" w:color="auto"/>
            </w:tcBorders>
          </w:tcPr>
          <w:p w:rsidR="0078358E" w:rsidRDefault="0078358E">
            <w:pPr>
              <w:spacing w:line="240" w:lineRule="atLeast"/>
              <w:ind w:left="450"/>
              <w:rPr>
                <w:lang w:val="es-ES_tradnl"/>
              </w:rPr>
            </w:pPr>
            <w:r>
              <w:rPr>
                <w:lang w:val="es-ES_tradnl"/>
              </w:rPr>
              <w:t>(C</w:t>
            </w:r>
            <w:r>
              <w:rPr>
                <w:vertAlign w:val="subscript"/>
                <w:lang w:val="es-ES_tradnl"/>
              </w:rPr>
              <w:t>2</w:t>
            </w:r>
            <w:r>
              <w:rPr>
                <w:lang w:val="es-ES_tradnl"/>
              </w:rPr>
              <w:t>)</w:t>
            </w:r>
          </w:p>
        </w:tc>
        <w:tc>
          <w:tcPr>
            <w:tcW w:w="1116" w:type="dxa"/>
            <w:gridSpan w:val="2"/>
            <w:tcBorders>
              <w:top w:val="single" w:sz="6" w:space="0" w:color="auto"/>
            </w:tcBorders>
          </w:tcPr>
          <w:p w:rsidR="0078358E" w:rsidRDefault="0078358E">
            <w:pPr>
              <w:spacing w:line="240" w:lineRule="atLeast"/>
              <w:ind w:left="450"/>
              <w:rPr>
                <w:lang w:val="es-ES_tradnl"/>
              </w:rPr>
            </w:pPr>
            <w:r>
              <w:rPr>
                <w:lang w:val="es-ES_tradnl"/>
              </w:rPr>
              <w:t>(C</w:t>
            </w:r>
            <w:r>
              <w:rPr>
                <w:vertAlign w:val="subscript"/>
                <w:lang w:val="es-ES_tradnl"/>
              </w:rPr>
              <w:t>3</w:t>
            </w:r>
            <w:r>
              <w:rPr>
                <w:lang w:val="es-ES_tradnl"/>
              </w:rPr>
              <w:t>)</w:t>
            </w:r>
          </w:p>
        </w:tc>
        <w:tc>
          <w:tcPr>
            <w:tcW w:w="1116" w:type="dxa"/>
            <w:gridSpan w:val="2"/>
            <w:tcBorders>
              <w:left w:val="nil"/>
            </w:tcBorders>
          </w:tcPr>
          <w:p w:rsidR="0078358E" w:rsidRDefault="0078358E">
            <w:pPr>
              <w:spacing w:line="240" w:lineRule="atLeast"/>
              <w:ind w:left="450"/>
              <w:rPr>
                <w:lang w:val="es-ES_tradnl"/>
              </w:rPr>
            </w:pPr>
          </w:p>
          <w:p w:rsidR="0078358E" w:rsidRDefault="0078358E">
            <w:pPr>
              <w:spacing w:line="240" w:lineRule="atLeast"/>
              <w:ind w:left="450"/>
              <w:rPr>
                <w:lang w:val="es-ES_tradnl"/>
              </w:rPr>
            </w:pPr>
          </w:p>
        </w:tc>
        <w:tc>
          <w:tcPr>
            <w:tcW w:w="1037" w:type="dxa"/>
            <w:gridSpan w:val="2"/>
            <w:tcBorders>
              <w:left w:val="nil"/>
            </w:tcBorders>
          </w:tcPr>
          <w:p w:rsidR="0078358E" w:rsidRDefault="0078358E">
            <w:pPr>
              <w:spacing w:line="240" w:lineRule="atLeast"/>
              <w:ind w:left="450"/>
              <w:rPr>
                <w:lang w:val="es-ES_tradnl"/>
              </w:rPr>
            </w:pPr>
          </w:p>
        </w:tc>
      </w:tr>
    </w:tbl>
    <w:p w:rsidR="0078358E" w:rsidRDefault="0078358E">
      <w:pPr>
        <w:spacing w:line="240" w:lineRule="atLeast"/>
        <w:jc w:val="both"/>
        <w:rPr>
          <w:lang w:val="es-ES_tradnl"/>
        </w:rPr>
      </w:pPr>
      <w:r>
        <w:rPr>
          <w:lang w:val="es-ES_tradnl"/>
        </w:rPr>
        <w:tab/>
      </w:r>
    </w:p>
    <w:p w:rsidR="0078358E" w:rsidRDefault="0078358E">
      <w:pPr>
        <w:spacing w:line="240" w:lineRule="atLeast"/>
        <w:jc w:val="both"/>
        <w:rPr>
          <w:lang w:val="es-ES_tradnl"/>
        </w:rPr>
      </w:pPr>
      <w:r>
        <w:rPr>
          <w:lang w:val="es-ES_tradnl"/>
        </w:rPr>
        <w:tab/>
        <w:t>La hipótesis nula</w:t>
      </w:r>
      <w:r>
        <w:rPr>
          <w:lang w:val="es-ES_tradnl"/>
        </w:rPr>
        <w:fldChar w:fldCharType="begin"/>
      </w:r>
      <w:r w:rsidRPr="009A7DDD">
        <w:rPr>
          <w:lang w:val="es-ES"/>
        </w:rPr>
        <w:instrText xml:space="preserve"> XE "</w:instrText>
      </w:r>
      <w:r>
        <w:rPr>
          <w:lang w:val="es-ES_tradnl"/>
        </w:rPr>
        <w:instrText>hipótesis nula</w:instrText>
      </w:r>
      <w:r w:rsidRPr="009A7DDD">
        <w:rPr>
          <w:lang w:val="es-ES"/>
        </w:rPr>
        <w:instrText xml:space="preserve">" </w:instrText>
      </w:r>
      <w:r>
        <w:rPr>
          <w:lang w:val="es-ES_tradnl"/>
        </w:rPr>
        <w:fldChar w:fldCharType="end"/>
      </w:r>
      <w:r>
        <w:rPr>
          <w:lang w:val="es-ES_tradnl"/>
        </w:rPr>
        <w:t xml:space="preserve"> para todos los análisis de Tablas de contingencia</w:t>
      </w:r>
      <w:r>
        <w:rPr>
          <w:lang w:val="es-ES_tradnl"/>
        </w:rPr>
        <w:fldChar w:fldCharType="begin"/>
      </w:r>
      <w:r w:rsidRPr="009A7DDD">
        <w:rPr>
          <w:lang w:val="es-ES"/>
        </w:rPr>
        <w:instrText xml:space="preserve"> XE "</w:instrText>
      </w:r>
      <w:r>
        <w:rPr>
          <w:lang w:val="es-ES_tradnl"/>
        </w:rPr>
        <w:instrText>Tablas de contingencia</w:instrText>
      </w:r>
      <w:r w:rsidRPr="009A7DDD">
        <w:rPr>
          <w:lang w:val="es-ES"/>
        </w:rPr>
        <w:instrText xml:space="preserve">" </w:instrText>
      </w:r>
      <w:r>
        <w:rPr>
          <w:lang w:val="es-ES_tradnl"/>
        </w:rPr>
        <w:fldChar w:fldCharType="end"/>
      </w:r>
      <w:r>
        <w:rPr>
          <w:lang w:val="es-ES_tradnl"/>
        </w:rPr>
        <w:t xml:space="preserve"> es que las frecuencias de las filas son independientes de las de las columnas (o que las frecuencias de las columnas son independientes de las de las filas). En el caso que se estudia, la hipótesis nula (H</w:t>
      </w:r>
      <w:r>
        <w:rPr>
          <w:position w:val="-6"/>
          <w:lang w:val="es-ES_tradnl"/>
        </w:rPr>
        <w:t>o</w:t>
      </w:r>
      <w:r>
        <w:rPr>
          <w:lang w:val="es-ES_tradnl"/>
        </w:rPr>
        <w:t>) podría escribirse como “la duración de la estadía del ave en Galápagos es igual para todos los orígenes”, o “el origen del ave es el mismo para todas las duraciones de estadía”. La hipótesis alternativa</w:t>
      </w:r>
      <w:r>
        <w:rPr>
          <w:lang w:val="es-ES_tradnl"/>
        </w:rPr>
        <w:fldChar w:fldCharType="begin"/>
      </w:r>
      <w:r w:rsidRPr="009A7DDD">
        <w:rPr>
          <w:lang w:val="es-ES"/>
        </w:rPr>
        <w:instrText xml:space="preserve"> XE "</w:instrText>
      </w:r>
      <w:r>
        <w:rPr>
          <w:lang w:val="es-ES_tradnl"/>
        </w:rPr>
        <w:instrText>hipótesis alternativa</w:instrText>
      </w:r>
      <w:r w:rsidRPr="009A7DDD">
        <w:rPr>
          <w:lang w:val="es-ES"/>
        </w:rPr>
        <w:instrText xml:space="preserve">" </w:instrText>
      </w:r>
      <w:r>
        <w:rPr>
          <w:lang w:val="es-ES_tradnl"/>
        </w:rPr>
        <w:fldChar w:fldCharType="end"/>
      </w:r>
      <w:r>
        <w:rPr>
          <w:lang w:val="es-ES_tradnl"/>
        </w:rPr>
        <w:t xml:space="preserve"> (H</w:t>
      </w:r>
      <w:r>
        <w:rPr>
          <w:position w:val="-6"/>
          <w:lang w:val="es-ES_tradnl"/>
        </w:rPr>
        <w:t>a</w:t>
      </w:r>
      <w:r>
        <w:rPr>
          <w:lang w:val="es-ES_tradnl"/>
        </w:rPr>
        <w:t>) podría escribirse como, “la duración de la estadía es diferente para cada origen del ave” o “el origen no es el mismo para cada duración de estadía”. También se pueden plantear las hipótesis nula y alternativa</w:t>
      </w:r>
      <w:r>
        <w:rPr>
          <w:lang w:val="es-ES_tradnl"/>
        </w:rPr>
        <w:fldChar w:fldCharType="begin"/>
      </w:r>
      <w:r w:rsidRPr="009A7DDD">
        <w:rPr>
          <w:lang w:val="es-ES"/>
        </w:rPr>
        <w:instrText xml:space="preserve"> XE "</w:instrText>
      </w:r>
      <w:r>
        <w:rPr>
          <w:lang w:val="es-ES_tradnl"/>
        </w:rPr>
        <w:instrText>hipótesis alternativa</w:instrText>
      </w:r>
      <w:r w:rsidRPr="009A7DDD">
        <w:rPr>
          <w:lang w:val="es-ES"/>
        </w:rPr>
        <w:instrText xml:space="preserve">" </w:instrText>
      </w:r>
      <w:r>
        <w:rPr>
          <w:lang w:val="es-ES_tradnl"/>
        </w:rPr>
        <w:fldChar w:fldCharType="end"/>
      </w:r>
      <w:r>
        <w:rPr>
          <w:lang w:val="es-ES_tradnl"/>
        </w:rPr>
        <w:t>, respectivamente, de la siguiente manera: “la duración de la estadía del ave es independiente del origen (o el origen del ave es independiente de la duración de la estadía)” y “la duración de la estadía del ave depende del origen (el origen del ave depende de la estadía)”.</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Con la excepción de las Tablas de contingencia</w:t>
      </w:r>
      <w:r>
        <w:rPr>
          <w:lang w:val="es-ES_tradnl"/>
        </w:rPr>
        <w:fldChar w:fldCharType="begin"/>
      </w:r>
      <w:r w:rsidRPr="009A7DDD">
        <w:rPr>
          <w:lang w:val="es-ES"/>
        </w:rPr>
        <w:instrText xml:space="preserve"> XE "</w:instrText>
      </w:r>
      <w:r>
        <w:rPr>
          <w:lang w:val="es-ES_tradnl"/>
        </w:rPr>
        <w:instrText>Tablas de contingencia</w:instrText>
      </w:r>
      <w:r w:rsidRPr="009A7DDD">
        <w:rPr>
          <w:lang w:val="es-ES"/>
        </w:rPr>
        <w:instrText xml:space="preserve">" </w:instrText>
      </w:r>
      <w:r>
        <w:rPr>
          <w:lang w:val="es-ES_tradnl"/>
        </w:rPr>
        <w:fldChar w:fldCharType="end"/>
      </w:r>
      <w:r>
        <w:rPr>
          <w:lang w:val="es-ES_tradnl"/>
        </w:rPr>
        <w:t xml:space="preserve"> de 2 x 2 (véase los Capítulos X y XI), es necesario calcular las frecuencias esperadas para cada celda (combinación de origen y duración) si se supone que H</w:t>
      </w:r>
      <w:r>
        <w:rPr>
          <w:position w:val="-6"/>
          <w:lang w:val="es-ES_tradnl"/>
        </w:rPr>
        <w:t>o</w:t>
      </w:r>
      <w:r>
        <w:rPr>
          <w:lang w:val="es-ES_tradnl"/>
        </w:rPr>
        <w:t xml:space="preserve"> es verdadera.</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El primer paso es calcular las sumas para cada una de las columnas y filas. Por ejemplo, la suma de la fila Origen = Norte América (F</w:t>
      </w:r>
      <w:r>
        <w:rPr>
          <w:vertAlign w:val="subscript"/>
          <w:lang w:val="es-ES_tradnl"/>
        </w:rPr>
        <w:t>1</w:t>
      </w:r>
      <w:r>
        <w:rPr>
          <w:lang w:val="es-ES_tradnl"/>
        </w:rPr>
        <w:t>) es igual a: 11 + 38 + 13 = 62. El mismo proceso se sigue para las columnas. La suma de la primera columna Duración = 1 semana (C</w:t>
      </w:r>
      <w:r>
        <w:rPr>
          <w:vertAlign w:val="subscript"/>
          <w:lang w:val="es-ES_tradnl"/>
        </w:rPr>
        <w:t>1</w:t>
      </w:r>
      <w:r>
        <w:rPr>
          <w:lang w:val="es-ES_tradnl"/>
        </w:rPr>
        <w:t>) es: 11 + 4 + 55 = 70. La Tabla 9.2 muestra las sumas de todas las filas y columnas. El número total de observaciones (n) es simplemente la suma de todos los totales de las columnas, o del total de las sumas de las filas. En este caso n es igual a 392. Como chequeo se pueden buscar los totales de las sumas de las filas y de las columnas. Si estas dos sumas no son iguales se ha cometido un error en alguna parte.</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Antes de calcular las frecuencias esperadas es necesario entender perfectamente que es lo que se quiere decir con “independiente”. En estadística si se dice que una variable es independiente de otra, se quiere decir que “la probabilidad de observar una variable no está en ninguna manera relacionada con la otra”. Como se vio en el capítulo sobre probabilidad, la probabilidad de observar dos variables independientes juntas es igual al producto de las probabilidades de cada variable.</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Si el origen y la duración de la estadía son independientes, como la hipótesis nula</w:t>
      </w:r>
      <w:r>
        <w:rPr>
          <w:lang w:val="es-ES_tradnl"/>
        </w:rPr>
        <w:fldChar w:fldCharType="begin"/>
      </w:r>
      <w:r w:rsidRPr="009A7DDD">
        <w:rPr>
          <w:lang w:val="es-ES"/>
        </w:rPr>
        <w:instrText xml:space="preserve"> XE "</w:instrText>
      </w:r>
      <w:r>
        <w:rPr>
          <w:lang w:val="es-ES_tradnl"/>
        </w:rPr>
        <w:instrText>hipótesis nula</w:instrText>
      </w:r>
      <w:r w:rsidRPr="009A7DDD">
        <w:rPr>
          <w:lang w:val="es-ES"/>
        </w:rPr>
        <w:instrText xml:space="preserve">" </w:instrText>
      </w:r>
      <w:r>
        <w:rPr>
          <w:lang w:val="es-ES_tradnl"/>
        </w:rPr>
        <w:fldChar w:fldCharType="end"/>
      </w:r>
      <w:r>
        <w:rPr>
          <w:lang w:val="es-ES_tradnl"/>
        </w:rPr>
        <w:t xml:space="preserve"> establece, ¿cuántas veces se espera ver cada combinación de origen y duración? ¿Cuál es la probabilidad esperada de aves de Norte América (NA) que se quedan menos de una semana? Si origen y duración son independientes, entonces la probabilidad de observar ambas simultáneamente es igual a la probabilidad de un ave de Norte América multiplicado por la probabilidad de cualquier ave que se quede menos de una semana.</w:t>
      </w:r>
    </w:p>
    <w:p w:rsidR="0078358E" w:rsidRDefault="0078358E">
      <w:pPr>
        <w:spacing w:line="240" w:lineRule="atLeast"/>
        <w:jc w:val="both"/>
        <w:rPr>
          <w:lang w:val="es-ES_tradnl"/>
        </w:rPr>
      </w:pPr>
    </w:p>
    <w:p w:rsidR="0078358E" w:rsidRDefault="0078358E">
      <w:pPr>
        <w:tabs>
          <w:tab w:val="left" w:pos="4770"/>
        </w:tabs>
        <w:spacing w:line="240" w:lineRule="atLeast"/>
        <w:rPr>
          <w:lang w:val="es-ES_tradnl"/>
        </w:rPr>
      </w:pPr>
      <w:r>
        <w:rPr>
          <w:lang w:val="es-ES_tradnl"/>
        </w:rPr>
        <w:t>La probabilidad de un ave que venga de NA es:</w:t>
      </w:r>
      <w:r>
        <w:rPr>
          <w:lang w:val="es-ES_tradnl"/>
        </w:rPr>
        <w:tab/>
      </w:r>
      <w:r>
        <w:rPr>
          <w:u w:val="single"/>
          <w:lang w:val="es-ES_tradnl"/>
        </w:rPr>
        <w:t># Aves de NA</w:t>
      </w:r>
      <w:r>
        <w:rPr>
          <w:lang w:val="es-ES_tradnl"/>
        </w:rPr>
        <w:br/>
      </w:r>
      <w:r>
        <w:rPr>
          <w:lang w:val="es-ES_tradnl"/>
        </w:rPr>
        <w:tab/>
        <w:t># total de aves</w:t>
      </w:r>
    </w:p>
    <w:p w:rsidR="0078358E" w:rsidRDefault="0078358E">
      <w:pPr>
        <w:spacing w:line="240" w:lineRule="atLeast"/>
        <w:jc w:val="center"/>
        <w:rPr>
          <w:lang w:val="es-ES_tradnl"/>
        </w:rPr>
      </w:pPr>
    </w:p>
    <w:p w:rsidR="0078358E" w:rsidRDefault="0078358E">
      <w:pPr>
        <w:tabs>
          <w:tab w:val="left" w:pos="4770"/>
        </w:tabs>
        <w:spacing w:line="240" w:lineRule="atLeast"/>
        <w:rPr>
          <w:lang w:val="es-ES_tradnl"/>
        </w:rPr>
      </w:pPr>
      <w:r>
        <w:rPr>
          <w:lang w:val="es-ES_tradnl"/>
        </w:rPr>
        <w:tab/>
      </w:r>
      <w:r>
        <w:rPr>
          <w:position w:val="-48"/>
          <w:lang w:val="es-ES_tradnl"/>
        </w:rPr>
        <w:object w:dxaOrig="1060" w:dyaOrig="1100">
          <v:shape id="_x0000_i1034" type="#_x0000_t75" style="width:53.05pt;height:55.15pt" o:ole="">
            <v:imagedata r:id="rId20" o:title=""/>
          </v:shape>
          <o:OLEObject Type="Embed" ProgID="Equation" ShapeID="_x0000_i1034" DrawAspect="Content" ObjectID="_1628583596" r:id="rId21"/>
        </w:objec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La probabilidad de que un ave se quede menos de una semana es:</w:t>
      </w:r>
    </w:p>
    <w:p w:rsidR="0078358E" w:rsidRDefault="0078358E">
      <w:pPr>
        <w:spacing w:line="240" w:lineRule="atLeast"/>
        <w:jc w:val="both"/>
        <w:rPr>
          <w:lang w:val="es-ES_tradnl"/>
        </w:rPr>
      </w:pPr>
    </w:p>
    <w:p w:rsidR="0078358E" w:rsidRDefault="0078358E">
      <w:pPr>
        <w:spacing w:line="240" w:lineRule="atLeast"/>
        <w:jc w:val="center"/>
        <w:rPr>
          <w:lang w:val="es-ES_tradnl"/>
        </w:rPr>
      </w:pPr>
      <w:r>
        <w:rPr>
          <w:u w:val="single"/>
          <w:lang w:val="es-ES_tradnl"/>
        </w:rPr>
        <w:t># aves que se quedan menos de una semana</w:t>
      </w:r>
    </w:p>
    <w:p w:rsidR="0078358E" w:rsidRDefault="0078358E">
      <w:pPr>
        <w:spacing w:line="240" w:lineRule="atLeast"/>
        <w:jc w:val="center"/>
        <w:rPr>
          <w:lang w:val="es-ES_tradnl"/>
        </w:rPr>
      </w:pPr>
      <w:r>
        <w:rPr>
          <w:lang w:val="es-ES_tradnl"/>
        </w:rPr>
        <w:t># total de aves</w:t>
      </w:r>
    </w:p>
    <w:p w:rsidR="0078358E" w:rsidRDefault="0078358E">
      <w:pPr>
        <w:spacing w:line="240" w:lineRule="atLeast"/>
        <w:jc w:val="center"/>
        <w:rPr>
          <w:lang w:val="es-ES_tradnl"/>
        </w:rPr>
      </w:pPr>
    </w:p>
    <w:p w:rsidR="0078358E" w:rsidRDefault="0078358E">
      <w:pPr>
        <w:spacing w:line="240" w:lineRule="atLeast"/>
        <w:jc w:val="center"/>
        <w:rPr>
          <w:lang w:val="es-ES_tradnl"/>
        </w:rPr>
      </w:pPr>
      <w:r>
        <w:rPr>
          <w:position w:val="-48"/>
          <w:lang w:val="es-ES_tradnl"/>
        </w:rPr>
        <w:object w:dxaOrig="1060" w:dyaOrig="1100">
          <v:shape id="_x0000_i1035" type="#_x0000_t75" style="width:53.05pt;height:55.15pt" o:ole="">
            <v:imagedata r:id="rId22" o:title=""/>
          </v:shape>
          <o:OLEObject Type="Embed" ProgID="Equation" ShapeID="_x0000_i1035" DrawAspect="Content" ObjectID="_1628583597" r:id="rId23"/>
        </w:object>
      </w:r>
    </w:p>
    <w:p w:rsidR="0078358E" w:rsidRDefault="0078358E">
      <w:pPr>
        <w:spacing w:line="240" w:lineRule="atLeast"/>
        <w:jc w:val="both"/>
        <w:rPr>
          <w:lang w:val="es-ES_tradnl"/>
        </w:rPr>
      </w:pPr>
      <w:r>
        <w:rPr>
          <w:lang w:val="es-ES_tradnl"/>
        </w:rPr>
        <w:t>La probabilidad de que un ave venga de NA y se quede por menos de una semana es:</w:t>
      </w:r>
    </w:p>
    <w:p w:rsidR="0018537C" w:rsidRDefault="0018537C">
      <w:pPr>
        <w:spacing w:line="240" w:lineRule="atLeast"/>
        <w:jc w:val="both"/>
        <w:rPr>
          <w:lang w:val="es-ES_tradnl"/>
        </w:rPr>
      </w:pPr>
    </w:p>
    <w:p w:rsidR="0078358E" w:rsidRDefault="0078358E">
      <w:pPr>
        <w:spacing w:line="240" w:lineRule="atLeast"/>
        <w:jc w:val="center"/>
        <w:rPr>
          <w:lang w:val="es-ES_tradnl"/>
        </w:rPr>
      </w:pPr>
      <w:r>
        <w:rPr>
          <w:lang w:val="es-ES_tradnl"/>
        </w:rPr>
        <w:t>P = 0.1582 x 0.1786</w:t>
      </w:r>
    </w:p>
    <w:p w:rsidR="0078358E" w:rsidRDefault="0078358E">
      <w:pPr>
        <w:tabs>
          <w:tab w:val="left" w:pos="3870"/>
        </w:tabs>
        <w:spacing w:line="240" w:lineRule="atLeast"/>
        <w:jc w:val="both"/>
        <w:rPr>
          <w:lang w:val="es-ES_tradnl"/>
        </w:rPr>
      </w:pPr>
      <w:r>
        <w:rPr>
          <w:lang w:val="es-ES_tradnl"/>
        </w:rPr>
        <w:tab/>
        <w:t xml:space="preserve"> = 0.0282</w:t>
      </w:r>
    </w:p>
    <w:p w:rsidR="0078358E" w:rsidRDefault="0078358E">
      <w:pPr>
        <w:spacing w:line="240" w:lineRule="atLeast"/>
        <w:rPr>
          <w:lang w:val="es-ES_tradnl"/>
        </w:rPr>
      </w:pPr>
    </w:p>
    <w:p w:rsidR="0078358E" w:rsidRDefault="0078358E">
      <w:pPr>
        <w:spacing w:line="240" w:lineRule="atLeast"/>
        <w:jc w:val="both"/>
        <w:rPr>
          <w:lang w:val="es-ES_tradnl"/>
        </w:rPr>
      </w:pPr>
      <w:r>
        <w:rPr>
          <w:lang w:val="es-ES_tradnl"/>
        </w:rPr>
        <w:t>El número esperado de aves que vengan de NA y se queden por menos de una semana es:</w:t>
      </w:r>
    </w:p>
    <w:p w:rsidR="0078358E" w:rsidRDefault="0078358E">
      <w:pPr>
        <w:spacing w:line="240" w:lineRule="atLeast"/>
        <w:jc w:val="both"/>
        <w:rPr>
          <w:lang w:val="es-ES_tradnl"/>
        </w:rPr>
      </w:pPr>
    </w:p>
    <w:p w:rsidR="0078358E" w:rsidRDefault="0078358E">
      <w:pPr>
        <w:spacing w:line="240" w:lineRule="atLeast"/>
        <w:jc w:val="center"/>
        <w:rPr>
          <w:lang w:val="es-ES_tradnl"/>
        </w:rPr>
      </w:pPr>
      <w:r>
        <w:rPr>
          <w:lang w:val="es-ES_tradnl"/>
        </w:rPr>
        <w:t>0.0282 x 392</w:t>
      </w:r>
    </w:p>
    <w:p w:rsidR="0078358E" w:rsidRDefault="0078358E">
      <w:pPr>
        <w:spacing w:line="240" w:lineRule="atLeast"/>
        <w:jc w:val="center"/>
        <w:rPr>
          <w:lang w:val="es-ES_tradnl"/>
        </w:rPr>
      </w:pPr>
    </w:p>
    <w:p w:rsidR="0078358E" w:rsidRDefault="0078358E">
      <w:pPr>
        <w:spacing w:line="240" w:lineRule="atLeast"/>
        <w:jc w:val="center"/>
        <w:rPr>
          <w:lang w:val="es-ES_tradnl"/>
        </w:rPr>
      </w:pPr>
      <w:r>
        <w:rPr>
          <w:lang w:val="es-ES_tradnl"/>
        </w:rPr>
        <w:t>= 11.07</w:t>
      </w:r>
    </w:p>
    <w:p w:rsidR="0078358E" w:rsidRDefault="0078358E">
      <w:pPr>
        <w:spacing w:line="240" w:lineRule="atLeast"/>
        <w:jc w:val="center"/>
        <w:rPr>
          <w:lang w:val="es-ES_tradnl"/>
        </w:rPr>
      </w:pPr>
    </w:p>
    <w:p w:rsidR="0078358E" w:rsidRDefault="0078358E">
      <w:pPr>
        <w:spacing w:line="240" w:lineRule="atLeast"/>
        <w:jc w:val="both"/>
        <w:rPr>
          <w:lang w:val="es-ES_tradnl"/>
        </w:rPr>
      </w:pPr>
      <w:r>
        <w:rPr>
          <w:lang w:val="es-ES_tradnl"/>
        </w:rPr>
        <w:t>En general, la frecuencia</w:t>
      </w:r>
      <w:r>
        <w:rPr>
          <w:lang w:val="es-ES_tradnl"/>
        </w:rPr>
        <w:fldChar w:fldCharType="begin"/>
      </w:r>
      <w:r w:rsidRPr="009A7DDD">
        <w:rPr>
          <w:lang w:val="es-ES"/>
        </w:rPr>
        <w:instrText xml:space="preserve"> XE "</w:instrText>
      </w:r>
      <w:r>
        <w:rPr>
          <w:lang w:val="es-ES_tradnl"/>
        </w:rPr>
        <w:instrText>frecuencia</w:instrText>
      </w:r>
      <w:r w:rsidRPr="009A7DDD">
        <w:rPr>
          <w:lang w:val="es-ES"/>
        </w:rPr>
        <w:instrText xml:space="preserve">" </w:instrText>
      </w:r>
      <w:r>
        <w:rPr>
          <w:lang w:val="es-ES_tradnl"/>
        </w:rPr>
        <w:fldChar w:fldCharType="end"/>
      </w:r>
      <w:r>
        <w:rPr>
          <w:lang w:val="es-ES_tradnl"/>
        </w:rPr>
        <w:t xml:space="preserve"> esperada para una celda es:</w:t>
      </w:r>
    </w:p>
    <w:p w:rsidR="0078358E" w:rsidRDefault="0078358E">
      <w:pPr>
        <w:spacing w:line="240" w:lineRule="atLeast"/>
        <w:jc w:val="both"/>
        <w:rPr>
          <w:lang w:val="es-ES_tradnl"/>
        </w:rPr>
      </w:pPr>
    </w:p>
    <w:p w:rsidR="0078358E" w:rsidRDefault="0078358E">
      <w:pPr>
        <w:pStyle w:val="Equation"/>
        <w:rPr>
          <w:lang w:val="es-ES_tradnl"/>
        </w:rPr>
      </w:pPr>
      <w:r>
        <w:rPr>
          <w:lang w:val="es-ES_tradnl"/>
        </w:rPr>
        <w:tab/>
      </w:r>
      <w:r>
        <w:rPr>
          <w:position w:val="-24"/>
          <w:lang w:val="es-ES_tradnl"/>
        </w:rPr>
        <w:object w:dxaOrig="1880" w:dyaOrig="660">
          <v:shape id="_x0000_i1036" type="#_x0000_t75" style="width:94.2pt;height:33.35pt" o:ole="">
            <v:imagedata r:id="rId24" o:title=""/>
          </v:shape>
          <o:OLEObject Type="Embed" ProgID="Equation" ShapeID="_x0000_i1036" DrawAspect="Content" ObjectID="_1628583598" r:id="rId25"/>
        </w:object>
      </w:r>
      <w:r>
        <w:rPr>
          <w:lang w:val="es-ES_tradnl"/>
        </w:rPr>
        <w:tab/>
        <w:t>(9.5)</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 xml:space="preserve">cancelando dos de las n’s se tiene: </w:t>
      </w:r>
    </w:p>
    <w:p w:rsidR="0078358E" w:rsidRDefault="0078358E">
      <w:pPr>
        <w:spacing w:line="240" w:lineRule="atLeast"/>
        <w:jc w:val="both"/>
        <w:rPr>
          <w:lang w:val="es-ES_tradnl"/>
        </w:rPr>
      </w:pPr>
    </w:p>
    <w:p w:rsidR="0078358E" w:rsidRDefault="0078358E">
      <w:pPr>
        <w:pStyle w:val="Equation"/>
        <w:rPr>
          <w:lang w:val="es-ES_tradnl"/>
        </w:rPr>
      </w:pPr>
      <w:r>
        <w:rPr>
          <w:lang w:val="es-ES_tradnl"/>
        </w:rPr>
        <w:tab/>
      </w:r>
      <w:r>
        <w:rPr>
          <w:position w:val="-14"/>
          <w:lang w:val="es-ES_tradnl"/>
        </w:rPr>
        <w:object w:dxaOrig="1740" w:dyaOrig="360">
          <v:shape id="_x0000_i1037" type="#_x0000_t75" style="width:86.8pt;height:17.7pt" o:ole="">
            <v:imagedata r:id="rId26" o:title=""/>
          </v:shape>
          <o:OLEObject Type="Embed" ProgID="Equation" ShapeID="_x0000_i1037" DrawAspect="Content" ObjectID="_1628583599" r:id="rId27"/>
        </w:object>
      </w:r>
      <w:r>
        <w:rPr>
          <w:lang w:val="es-ES_tradnl"/>
        </w:rPr>
        <w:tab/>
        <w:t>(9.6)</w:t>
      </w:r>
    </w:p>
    <w:p w:rsidR="0078358E" w:rsidRDefault="0078358E">
      <w:pPr>
        <w:spacing w:line="240" w:lineRule="atLeast"/>
        <w:jc w:val="both"/>
        <w:rPr>
          <w:lang w:val="es-ES_tradnl"/>
        </w:rPr>
      </w:pPr>
    </w:p>
    <w:p w:rsidR="0078358E" w:rsidRDefault="0078358E">
      <w:pPr>
        <w:spacing w:line="240" w:lineRule="atLeast"/>
        <w:jc w:val="center"/>
        <w:rPr>
          <w:lang w:val="es-ES_tradnl"/>
        </w:rPr>
      </w:pPr>
      <w:r>
        <w:rPr>
          <w:lang w:val="es-ES_tradnl"/>
        </w:rPr>
        <w:t>La Tabla 9.3 muestra los valores esperados para la Tabla 9.2.</w:t>
      </w:r>
    </w:p>
    <w:p w:rsidR="0078358E" w:rsidRDefault="0078358E">
      <w:pPr>
        <w:spacing w:line="240" w:lineRule="atLeast"/>
        <w:jc w:val="both"/>
        <w:rPr>
          <w:lang w:val="es-ES_tradnl"/>
        </w:rPr>
      </w:pPr>
    </w:p>
    <w:p w:rsidR="0078358E" w:rsidRDefault="0078358E">
      <w:pPr>
        <w:pStyle w:val="Figure"/>
        <w:rPr>
          <w:lang w:val="es-ES_tradnl"/>
        </w:rPr>
      </w:pPr>
      <w:r>
        <w:rPr>
          <w:lang w:val="es-ES_tradnl"/>
        </w:rPr>
        <w:t>Tabla 9.3</w:t>
      </w:r>
    </w:p>
    <w:p w:rsidR="0078358E" w:rsidRDefault="0078358E">
      <w:pPr>
        <w:spacing w:line="240" w:lineRule="atLeast"/>
        <w:jc w:val="center"/>
        <w:rPr>
          <w:lang w:val="es-ES_tradnl"/>
        </w:rPr>
      </w:pPr>
    </w:p>
    <w:p w:rsidR="0078358E" w:rsidRDefault="0078358E">
      <w:pPr>
        <w:tabs>
          <w:tab w:val="left" w:pos="2790"/>
        </w:tabs>
        <w:spacing w:line="360" w:lineRule="auto"/>
        <w:jc w:val="both"/>
        <w:rPr>
          <w:lang w:val="es-ES_tradnl"/>
        </w:rPr>
      </w:pPr>
      <w:r>
        <w:rPr>
          <w:lang w:val="es-ES_tradnl"/>
        </w:rPr>
        <w:tab/>
      </w:r>
      <w:r>
        <w:rPr>
          <w:sz w:val="28"/>
          <w:lang w:val="es-ES_tradnl"/>
        </w:rPr>
        <w:t>Duración de la estadía (Semanas)</w:t>
      </w:r>
    </w:p>
    <w:tbl>
      <w:tblPr>
        <w:tblW w:w="0" w:type="auto"/>
        <w:tblInd w:w="918" w:type="dxa"/>
        <w:tblLayout w:type="fixed"/>
        <w:tblLook w:val="0000" w:firstRow="0" w:lastRow="0" w:firstColumn="0" w:lastColumn="0" w:noHBand="0" w:noVBand="0"/>
      </w:tblPr>
      <w:tblGrid>
        <w:gridCol w:w="1767"/>
        <w:gridCol w:w="1383"/>
        <w:gridCol w:w="1367"/>
        <w:gridCol w:w="1333"/>
        <w:gridCol w:w="1139"/>
        <w:gridCol w:w="121"/>
        <w:gridCol w:w="720"/>
      </w:tblGrid>
      <w:tr w:rsidR="0078358E">
        <w:tc>
          <w:tcPr>
            <w:tcW w:w="1767" w:type="dxa"/>
          </w:tcPr>
          <w:p w:rsidR="0078358E" w:rsidRDefault="0078358E">
            <w:pPr>
              <w:pStyle w:val="chitop"/>
              <w:jc w:val="left"/>
              <w:rPr>
                <w:lang w:val="es-ES_tradnl"/>
              </w:rPr>
            </w:pPr>
            <w:r>
              <w:rPr>
                <w:b/>
                <w:lang w:val="es-ES_tradnl"/>
              </w:rPr>
              <w:t>Origen</w:t>
            </w:r>
          </w:p>
        </w:tc>
        <w:tc>
          <w:tcPr>
            <w:tcW w:w="1383" w:type="dxa"/>
            <w:tcBorders>
              <w:top w:val="single" w:sz="6" w:space="0" w:color="auto"/>
              <w:left w:val="single" w:sz="6" w:space="0" w:color="auto"/>
              <w:right w:val="single" w:sz="6" w:space="0" w:color="auto"/>
            </w:tcBorders>
          </w:tcPr>
          <w:p w:rsidR="0078358E" w:rsidRDefault="0078358E">
            <w:pPr>
              <w:pStyle w:val="chitop"/>
              <w:ind w:left="450"/>
              <w:jc w:val="left"/>
              <w:rPr>
                <w:lang w:val="es-ES_tradnl"/>
              </w:rPr>
            </w:pPr>
            <w:r>
              <w:rPr>
                <w:lang w:val="es-ES_tradnl"/>
              </w:rPr>
              <w:t>&lt;1</w:t>
            </w:r>
          </w:p>
        </w:tc>
        <w:tc>
          <w:tcPr>
            <w:tcW w:w="1367" w:type="dxa"/>
            <w:tcBorders>
              <w:top w:val="single" w:sz="6" w:space="0" w:color="auto"/>
              <w:left w:val="single" w:sz="6" w:space="0" w:color="auto"/>
              <w:right w:val="single" w:sz="6" w:space="0" w:color="auto"/>
            </w:tcBorders>
          </w:tcPr>
          <w:p w:rsidR="0078358E" w:rsidRDefault="0078358E">
            <w:pPr>
              <w:pStyle w:val="chitop"/>
              <w:ind w:left="315"/>
              <w:jc w:val="left"/>
              <w:rPr>
                <w:lang w:val="es-ES_tradnl"/>
              </w:rPr>
            </w:pPr>
            <w:r>
              <w:rPr>
                <w:lang w:val="es-ES_tradnl"/>
              </w:rPr>
              <w:t>1 a 4</w:t>
            </w:r>
          </w:p>
        </w:tc>
        <w:tc>
          <w:tcPr>
            <w:tcW w:w="1333" w:type="dxa"/>
            <w:tcBorders>
              <w:top w:val="single" w:sz="6" w:space="0" w:color="auto"/>
              <w:left w:val="single" w:sz="6" w:space="0" w:color="auto"/>
              <w:right w:val="single" w:sz="6" w:space="0" w:color="auto"/>
            </w:tcBorders>
          </w:tcPr>
          <w:p w:rsidR="0078358E" w:rsidRDefault="0078358E">
            <w:pPr>
              <w:pStyle w:val="chitop"/>
              <w:ind w:left="450"/>
              <w:jc w:val="left"/>
              <w:rPr>
                <w:lang w:val="es-ES_tradnl"/>
              </w:rPr>
            </w:pPr>
            <w:r>
              <w:rPr>
                <w:lang w:val="es-ES_tradnl"/>
              </w:rPr>
              <w:t>&gt;4</w:t>
            </w:r>
          </w:p>
        </w:tc>
        <w:tc>
          <w:tcPr>
            <w:tcW w:w="1260" w:type="dxa"/>
            <w:gridSpan w:val="2"/>
            <w:tcBorders>
              <w:left w:val="single" w:sz="6" w:space="0" w:color="auto"/>
              <w:bottom w:val="single" w:sz="6" w:space="0" w:color="auto"/>
            </w:tcBorders>
          </w:tcPr>
          <w:p w:rsidR="0078358E" w:rsidRDefault="0078358E">
            <w:pPr>
              <w:pStyle w:val="chitop"/>
              <w:ind w:left="224"/>
              <w:jc w:val="left"/>
              <w:rPr>
                <w:lang w:val="es-ES_tradnl"/>
              </w:rPr>
            </w:pPr>
            <w:r>
              <w:rPr>
                <w:b/>
                <w:lang w:val="es-ES_tradnl"/>
              </w:rPr>
              <w:t>total</w:t>
            </w:r>
          </w:p>
        </w:tc>
        <w:tc>
          <w:tcPr>
            <w:tcW w:w="720" w:type="dxa"/>
            <w:tcBorders>
              <w:left w:val="nil"/>
            </w:tcBorders>
          </w:tcPr>
          <w:p w:rsidR="0078358E" w:rsidRDefault="0078358E">
            <w:pPr>
              <w:pStyle w:val="chitop"/>
              <w:ind w:left="450"/>
              <w:jc w:val="left"/>
              <w:rPr>
                <w:lang w:val="es-ES_tradnl"/>
              </w:rPr>
            </w:pPr>
          </w:p>
        </w:tc>
      </w:tr>
      <w:tr w:rsidR="0078358E">
        <w:tc>
          <w:tcPr>
            <w:tcW w:w="1767" w:type="dxa"/>
            <w:tcBorders>
              <w:top w:val="single" w:sz="6" w:space="0" w:color="auto"/>
              <w:right w:val="single" w:sz="6" w:space="0" w:color="auto"/>
            </w:tcBorders>
          </w:tcPr>
          <w:p w:rsidR="0078358E" w:rsidRDefault="0078358E">
            <w:pPr>
              <w:spacing w:line="240" w:lineRule="atLeast"/>
              <w:rPr>
                <w:lang w:val="es-ES_tradnl"/>
              </w:rPr>
            </w:pPr>
            <w:r>
              <w:rPr>
                <w:lang w:val="es-ES_tradnl"/>
              </w:rPr>
              <w:t>Norte América</w:t>
            </w:r>
          </w:p>
        </w:tc>
        <w:tc>
          <w:tcPr>
            <w:tcW w:w="1383" w:type="dxa"/>
            <w:tcBorders>
              <w:top w:val="single" w:sz="6" w:space="0" w:color="auto"/>
              <w:left w:val="single" w:sz="6" w:space="0" w:color="auto"/>
              <w:right w:val="single" w:sz="6" w:space="0" w:color="auto"/>
            </w:tcBorders>
          </w:tcPr>
          <w:p w:rsidR="0078358E" w:rsidRDefault="0078358E">
            <w:pPr>
              <w:spacing w:line="240" w:lineRule="atLeast"/>
              <w:ind w:left="450"/>
              <w:rPr>
                <w:lang w:val="es-ES_tradnl"/>
              </w:rPr>
            </w:pPr>
            <w:r>
              <w:rPr>
                <w:lang w:val="es-ES_tradnl"/>
              </w:rPr>
              <w:t>11.07</w:t>
            </w:r>
          </w:p>
        </w:tc>
        <w:tc>
          <w:tcPr>
            <w:tcW w:w="1367" w:type="dxa"/>
            <w:tcBorders>
              <w:top w:val="single" w:sz="6" w:space="0" w:color="auto"/>
              <w:left w:val="single" w:sz="6" w:space="0" w:color="auto"/>
              <w:right w:val="single" w:sz="6" w:space="0" w:color="auto"/>
            </w:tcBorders>
          </w:tcPr>
          <w:p w:rsidR="0078358E" w:rsidRDefault="0078358E">
            <w:pPr>
              <w:spacing w:line="240" w:lineRule="atLeast"/>
              <w:ind w:left="450"/>
              <w:rPr>
                <w:lang w:val="es-ES_tradnl"/>
              </w:rPr>
            </w:pPr>
            <w:r>
              <w:rPr>
                <w:lang w:val="es-ES_tradnl"/>
              </w:rPr>
              <w:t>32.74</w:t>
            </w:r>
          </w:p>
        </w:tc>
        <w:tc>
          <w:tcPr>
            <w:tcW w:w="1333" w:type="dxa"/>
            <w:tcBorders>
              <w:top w:val="single" w:sz="6" w:space="0" w:color="auto"/>
              <w:left w:val="single" w:sz="6" w:space="0" w:color="auto"/>
              <w:right w:val="single" w:sz="6" w:space="0" w:color="auto"/>
            </w:tcBorders>
          </w:tcPr>
          <w:p w:rsidR="0078358E" w:rsidRDefault="0078358E">
            <w:pPr>
              <w:spacing w:line="240" w:lineRule="atLeast"/>
              <w:ind w:left="450"/>
              <w:rPr>
                <w:lang w:val="es-ES_tradnl"/>
              </w:rPr>
            </w:pPr>
            <w:r>
              <w:rPr>
                <w:lang w:val="es-ES_tradnl"/>
              </w:rPr>
              <w:t>18.19</w:t>
            </w:r>
          </w:p>
        </w:tc>
        <w:tc>
          <w:tcPr>
            <w:tcW w:w="1260" w:type="dxa"/>
            <w:gridSpan w:val="2"/>
            <w:tcBorders>
              <w:top w:val="single" w:sz="6" w:space="0" w:color="auto"/>
              <w:left w:val="single" w:sz="6" w:space="0" w:color="auto"/>
              <w:bottom w:val="single" w:sz="6" w:space="0" w:color="auto"/>
              <w:right w:val="single" w:sz="6" w:space="0" w:color="auto"/>
            </w:tcBorders>
          </w:tcPr>
          <w:p w:rsidR="0078358E" w:rsidRDefault="0078358E">
            <w:pPr>
              <w:spacing w:line="240" w:lineRule="atLeast"/>
              <w:ind w:left="224"/>
              <w:rPr>
                <w:lang w:val="es-ES_tradnl"/>
              </w:rPr>
            </w:pPr>
            <w:r>
              <w:rPr>
                <w:lang w:val="es-ES_tradnl"/>
              </w:rPr>
              <w:t>62.0</w:t>
            </w:r>
          </w:p>
        </w:tc>
        <w:tc>
          <w:tcPr>
            <w:tcW w:w="720" w:type="dxa"/>
            <w:tcBorders>
              <w:left w:val="nil"/>
            </w:tcBorders>
          </w:tcPr>
          <w:p w:rsidR="0078358E" w:rsidRDefault="0078358E">
            <w:pPr>
              <w:spacing w:line="240" w:lineRule="atLeast"/>
              <w:ind w:left="-18"/>
              <w:rPr>
                <w:lang w:val="es-ES_tradnl"/>
              </w:rPr>
            </w:pPr>
            <w:r>
              <w:rPr>
                <w:lang w:val="es-ES_tradnl"/>
              </w:rPr>
              <w:t>(F</w:t>
            </w:r>
            <w:r>
              <w:rPr>
                <w:vertAlign w:val="subscript"/>
              </w:rPr>
              <w:t>1</w:t>
            </w:r>
            <w:r>
              <w:rPr>
                <w:lang w:val="es-ES_tradnl"/>
              </w:rPr>
              <w:t>)</w:t>
            </w:r>
          </w:p>
        </w:tc>
      </w:tr>
      <w:tr w:rsidR="0078358E">
        <w:tc>
          <w:tcPr>
            <w:tcW w:w="1767" w:type="dxa"/>
            <w:tcBorders>
              <w:top w:val="single" w:sz="6" w:space="0" w:color="auto"/>
              <w:right w:val="single" w:sz="6" w:space="0" w:color="auto"/>
            </w:tcBorders>
          </w:tcPr>
          <w:p w:rsidR="0078358E" w:rsidRDefault="0078358E">
            <w:pPr>
              <w:spacing w:line="240" w:lineRule="atLeast"/>
              <w:rPr>
                <w:lang w:val="es-ES_tradnl"/>
              </w:rPr>
            </w:pPr>
            <w:r>
              <w:rPr>
                <w:lang w:val="es-ES_tradnl"/>
              </w:rPr>
              <w:t>Europa</w:t>
            </w:r>
          </w:p>
        </w:tc>
        <w:tc>
          <w:tcPr>
            <w:tcW w:w="1383" w:type="dxa"/>
            <w:tcBorders>
              <w:top w:val="single" w:sz="6" w:space="0" w:color="auto"/>
              <w:left w:val="single" w:sz="6" w:space="0" w:color="auto"/>
              <w:bottom w:val="single" w:sz="6" w:space="0" w:color="auto"/>
              <w:right w:val="single" w:sz="6" w:space="0" w:color="auto"/>
            </w:tcBorders>
          </w:tcPr>
          <w:p w:rsidR="0078358E" w:rsidRDefault="0078358E">
            <w:pPr>
              <w:spacing w:line="240" w:lineRule="atLeast"/>
              <w:ind w:left="450"/>
              <w:rPr>
                <w:lang w:val="es-ES_tradnl"/>
              </w:rPr>
            </w:pPr>
            <w:r>
              <w:rPr>
                <w:lang w:val="es-ES_tradnl"/>
              </w:rPr>
              <w:t>12.86</w:t>
            </w:r>
          </w:p>
        </w:tc>
        <w:tc>
          <w:tcPr>
            <w:tcW w:w="1367" w:type="dxa"/>
            <w:tcBorders>
              <w:top w:val="single" w:sz="6" w:space="0" w:color="auto"/>
              <w:left w:val="single" w:sz="6" w:space="0" w:color="auto"/>
              <w:bottom w:val="single" w:sz="6" w:space="0" w:color="auto"/>
              <w:right w:val="single" w:sz="6" w:space="0" w:color="auto"/>
            </w:tcBorders>
          </w:tcPr>
          <w:p w:rsidR="0078358E" w:rsidRDefault="0078358E">
            <w:pPr>
              <w:spacing w:line="240" w:lineRule="atLeast"/>
              <w:ind w:left="450"/>
              <w:rPr>
                <w:lang w:val="es-ES_tradnl"/>
              </w:rPr>
            </w:pPr>
            <w:r>
              <w:rPr>
                <w:lang w:val="es-ES_tradnl"/>
              </w:rPr>
              <w:t>38.02</w:t>
            </w:r>
          </w:p>
        </w:tc>
        <w:tc>
          <w:tcPr>
            <w:tcW w:w="1333" w:type="dxa"/>
            <w:tcBorders>
              <w:top w:val="single" w:sz="6" w:space="0" w:color="auto"/>
              <w:left w:val="single" w:sz="6" w:space="0" w:color="auto"/>
              <w:bottom w:val="single" w:sz="6" w:space="0" w:color="auto"/>
              <w:right w:val="single" w:sz="6" w:space="0" w:color="auto"/>
            </w:tcBorders>
          </w:tcPr>
          <w:p w:rsidR="0078358E" w:rsidRDefault="0078358E">
            <w:pPr>
              <w:spacing w:line="240" w:lineRule="atLeast"/>
              <w:ind w:left="450"/>
              <w:rPr>
                <w:lang w:val="es-ES_tradnl"/>
              </w:rPr>
            </w:pPr>
            <w:r>
              <w:rPr>
                <w:lang w:val="es-ES_tradnl"/>
              </w:rPr>
              <w:t>21.12</w:t>
            </w:r>
          </w:p>
        </w:tc>
        <w:tc>
          <w:tcPr>
            <w:tcW w:w="1260" w:type="dxa"/>
            <w:gridSpan w:val="2"/>
            <w:tcBorders>
              <w:top w:val="single" w:sz="6" w:space="0" w:color="auto"/>
              <w:left w:val="single" w:sz="6" w:space="0" w:color="auto"/>
              <w:bottom w:val="single" w:sz="6" w:space="0" w:color="auto"/>
              <w:right w:val="single" w:sz="6" w:space="0" w:color="auto"/>
            </w:tcBorders>
          </w:tcPr>
          <w:p w:rsidR="0078358E" w:rsidRDefault="0078358E">
            <w:pPr>
              <w:spacing w:line="240" w:lineRule="atLeast"/>
              <w:ind w:left="224"/>
              <w:rPr>
                <w:lang w:val="es-ES_tradnl"/>
              </w:rPr>
            </w:pPr>
            <w:r>
              <w:rPr>
                <w:lang w:val="es-ES_tradnl"/>
              </w:rPr>
              <w:t>72.0</w:t>
            </w:r>
          </w:p>
        </w:tc>
        <w:tc>
          <w:tcPr>
            <w:tcW w:w="720" w:type="dxa"/>
            <w:tcBorders>
              <w:left w:val="nil"/>
            </w:tcBorders>
          </w:tcPr>
          <w:p w:rsidR="0078358E" w:rsidRDefault="0078358E">
            <w:pPr>
              <w:spacing w:line="240" w:lineRule="atLeast"/>
              <w:ind w:left="-18"/>
              <w:rPr>
                <w:lang w:val="es-ES_tradnl"/>
              </w:rPr>
            </w:pPr>
            <w:r>
              <w:rPr>
                <w:lang w:val="es-ES_tradnl"/>
              </w:rPr>
              <w:t>(F</w:t>
            </w:r>
            <w:r>
              <w:rPr>
                <w:vertAlign w:val="subscript"/>
              </w:rPr>
              <w:t>2</w:t>
            </w:r>
            <w:r>
              <w:rPr>
                <w:lang w:val="es-ES_tradnl"/>
              </w:rPr>
              <w:t>)</w:t>
            </w:r>
          </w:p>
        </w:tc>
      </w:tr>
      <w:tr w:rsidR="0078358E">
        <w:tc>
          <w:tcPr>
            <w:tcW w:w="1767" w:type="dxa"/>
            <w:tcBorders>
              <w:top w:val="single" w:sz="6" w:space="0" w:color="auto"/>
              <w:bottom w:val="single" w:sz="6" w:space="0" w:color="auto"/>
              <w:right w:val="single" w:sz="6" w:space="0" w:color="auto"/>
            </w:tcBorders>
          </w:tcPr>
          <w:p w:rsidR="0078358E" w:rsidRDefault="0078358E">
            <w:pPr>
              <w:spacing w:line="240" w:lineRule="atLeast"/>
              <w:rPr>
                <w:lang w:val="es-ES_tradnl"/>
              </w:rPr>
            </w:pPr>
            <w:r>
              <w:rPr>
                <w:lang w:val="es-ES_tradnl"/>
              </w:rPr>
              <w:t>Sudamérica</w:t>
            </w:r>
          </w:p>
        </w:tc>
        <w:tc>
          <w:tcPr>
            <w:tcW w:w="1383" w:type="dxa"/>
            <w:tcBorders>
              <w:top w:val="single" w:sz="6" w:space="0" w:color="auto"/>
              <w:left w:val="single" w:sz="6" w:space="0" w:color="auto"/>
              <w:right w:val="single" w:sz="6" w:space="0" w:color="auto"/>
            </w:tcBorders>
          </w:tcPr>
          <w:p w:rsidR="0078358E" w:rsidRDefault="0078358E">
            <w:pPr>
              <w:spacing w:line="240" w:lineRule="atLeast"/>
              <w:ind w:left="450"/>
              <w:rPr>
                <w:lang w:val="es-ES_tradnl"/>
              </w:rPr>
            </w:pPr>
            <w:r>
              <w:rPr>
                <w:lang w:val="es-ES_tradnl"/>
              </w:rPr>
              <w:t>46.07</w:t>
            </w:r>
          </w:p>
        </w:tc>
        <w:tc>
          <w:tcPr>
            <w:tcW w:w="1367" w:type="dxa"/>
            <w:tcBorders>
              <w:top w:val="single" w:sz="6" w:space="0" w:color="auto"/>
              <w:left w:val="single" w:sz="6" w:space="0" w:color="auto"/>
              <w:right w:val="single" w:sz="6" w:space="0" w:color="auto"/>
            </w:tcBorders>
          </w:tcPr>
          <w:p w:rsidR="0078358E" w:rsidRDefault="0078358E">
            <w:pPr>
              <w:spacing w:line="240" w:lineRule="atLeast"/>
              <w:ind w:left="450"/>
              <w:rPr>
                <w:lang w:val="es-ES_tradnl"/>
              </w:rPr>
            </w:pPr>
            <w:r>
              <w:rPr>
                <w:lang w:val="es-ES_tradnl"/>
              </w:rPr>
              <w:t>136.24</w:t>
            </w:r>
          </w:p>
        </w:tc>
        <w:tc>
          <w:tcPr>
            <w:tcW w:w="1333" w:type="dxa"/>
            <w:tcBorders>
              <w:top w:val="single" w:sz="6" w:space="0" w:color="auto"/>
              <w:left w:val="single" w:sz="6" w:space="0" w:color="auto"/>
              <w:right w:val="single" w:sz="6" w:space="0" w:color="auto"/>
            </w:tcBorders>
          </w:tcPr>
          <w:p w:rsidR="0078358E" w:rsidRDefault="0078358E">
            <w:pPr>
              <w:spacing w:line="240" w:lineRule="atLeast"/>
              <w:ind w:left="450"/>
              <w:rPr>
                <w:lang w:val="es-ES_tradnl"/>
              </w:rPr>
            </w:pPr>
            <w:r>
              <w:rPr>
                <w:lang w:val="es-ES_tradnl"/>
              </w:rPr>
              <w:t>75.69</w:t>
            </w:r>
          </w:p>
        </w:tc>
        <w:tc>
          <w:tcPr>
            <w:tcW w:w="1260" w:type="dxa"/>
            <w:gridSpan w:val="2"/>
            <w:tcBorders>
              <w:top w:val="single" w:sz="6" w:space="0" w:color="auto"/>
              <w:left w:val="single" w:sz="6" w:space="0" w:color="auto"/>
              <w:right w:val="single" w:sz="6" w:space="0" w:color="auto"/>
            </w:tcBorders>
          </w:tcPr>
          <w:p w:rsidR="0078358E" w:rsidRDefault="0078358E">
            <w:pPr>
              <w:spacing w:line="240" w:lineRule="atLeast"/>
              <w:ind w:left="224"/>
              <w:rPr>
                <w:lang w:val="es-ES_tradnl"/>
              </w:rPr>
            </w:pPr>
            <w:r>
              <w:rPr>
                <w:lang w:val="es-ES_tradnl"/>
              </w:rPr>
              <w:t>258.0</w:t>
            </w:r>
          </w:p>
        </w:tc>
        <w:tc>
          <w:tcPr>
            <w:tcW w:w="720" w:type="dxa"/>
            <w:tcBorders>
              <w:left w:val="nil"/>
            </w:tcBorders>
          </w:tcPr>
          <w:p w:rsidR="0078358E" w:rsidRDefault="0078358E">
            <w:pPr>
              <w:spacing w:line="240" w:lineRule="atLeast"/>
              <w:ind w:left="-18"/>
              <w:rPr>
                <w:lang w:val="es-ES_tradnl"/>
              </w:rPr>
            </w:pPr>
            <w:r>
              <w:rPr>
                <w:lang w:val="es-ES_tradnl"/>
              </w:rPr>
              <w:t>(F</w:t>
            </w:r>
            <w:r>
              <w:rPr>
                <w:vertAlign w:val="subscript"/>
              </w:rPr>
              <w:t>3</w:t>
            </w:r>
            <w:r>
              <w:rPr>
                <w:lang w:val="es-ES_tradnl"/>
              </w:rPr>
              <w:t>)</w:t>
            </w:r>
          </w:p>
        </w:tc>
      </w:tr>
      <w:tr w:rsidR="0078358E">
        <w:tc>
          <w:tcPr>
            <w:tcW w:w="1767" w:type="dxa"/>
            <w:tcBorders>
              <w:right w:val="single" w:sz="6" w:space="0" w:color="auto"/>
            </w:tcBorders>
          </w:tcPr>
          <w:p w:rsidR="0078358E" w:rsidRDefault="0078358E">
            <w:pPr>
              <w:spacing w:line="240" w:lineRule="atLeast"/>
              <w:rPr>
                <w:lang w:val="es-ES_tradnl"/>
              </w:rPr>
            </w:pPr>
          </w:p>
        </w:tc>
        <w:tc>
          <w:tcPr>
            <w:tcW w:w="1383" w:type="dxa"/>
            <w:tcBorders>
              <w:top w:val="single" w:sz="6" w:space="0" w:color="auto"/>
              <w:left w:val="single" w:sz="6" w:space="0" w:color="auto"/>
              <w:right w:val="single" w:sz="6" w:space="0" w:color="auto"/>
            </w:tcBorders>
          </w:tcPr>
          <w:p w:rsidR="0078358E" w:rsidRDefault="0078358E">
            <w:pPr>
              <w:spacing w:line="240" w:lineRule="atLeast"/>
              <w:ind w:left="450"/>
              <w:rPr>
                <w:lang w:val="es-ES_tradnl"/>
              </w:rPr>
            </w:pPr>
            <w:r>
              <w:rPr>
                <w:lang w:val="es-ES_tradnl"/>
              </w:rPr>
              <w:t>70.0</w:t>
            </w:r>
          </w:p>
        </w:tc>
        <w:tc>
          <w:tcPr>
            <w:tcW w:w="1367" w:type="dxa"/>
            <w:tcBorders>
              <w:top w:val="single" w:sz="6" w:space="0" w:color="auto"/>
              <w:left w:val="single" w:sz="6" w:space="0" w:color="auto"/>
              <w:right w:val="single" w:sz="6" w:space="0" w:color="auto"/>
            </w:tcBorders>
          </w:tcPr>
          <w:p w:rsidR="0078358E" w:rsidRDefault="0078358E">
            <w:pPr>
              <w:spacing w:line="360" w:lineRule="auto"/>
              <w:ind w:left="450"/>
              <w:rPr>
                <w:lang w:val="es-ES_tradnl"/>
              </w:rPr>
            </w:pPr>
            <w:r>
              <w:rPr>
                <w:lang w:val="es-ES_tradnl"/>
              </w:rPr>
              <w:t>207.0</w:t>
            </w:r>
          </w:p>
        </w:tc>
        <w:tc>
          <w:tcPr>
            <w:tcW w:w="1333" w:type="dxa"/>
            <w:tcBorders>
              <w:top w:val="single" w:sz="6" w:space="0" w:color="auto"/>
              <w:left w:val="single" w:sz="6" w:space="0" w:color="auto"/>
              <w:right w:val="single" w:sz="6" w:space="0" w:color="auto"/>
            </w:tcBorders>
          </w:tcPr>
          <w:p w:rsidR="0078358E" w:rsidRDefault="0078358E">
            <w:pPr>
              <w:spacing w:line="240" w:lineRule="atLeast"/>
              <w:ind w:left="450"/>
              <w:rPr>
                <w:lang w:val="es-ES_tradnl"/>
              </w:rPr>
            </w:pPr>
            <w:r>
              <w:rPr>
                <w:lang w:val="es-ES_tradnl"/>
              </w:rPr>
              <w:t>115.0</w:t>
            </w:r>
          </w:p>
        </w:tc>
        <w:tc>
          <w:tcPr>
            <w:tcW w:w="1260" w:type="dxa"/>
            <w:gridSpan w:val="2"/>
            <w:tcBorders>
              <w:top w:val="single" w:sz="6" w:space="0" w:color="auto"/>
              <w:left w:val="single" w:sz="6" w:space="0" w:color="auto"/>
            </w:tcBorders>
          </w:tcPr>
          <w:p w:rsidR="0078358E" w:rsidRDefault="0078358E">
            <w:pPr>
              <w:spacing w:line="240" w:lineRule="atLeast"/>
              <w:ind w:left="224"/>
              <w:rPr>
                <w:lang w:val="es-ES_tradnl"/>
              </w:rPr>
            </w:pPr>
            <w:r>
              <w:rPr>
                <w:b/>
                <w:lang w:val="es-ES_tradnl"/>
              </w:rPr>
              <w:t>392.0</w:t>
            </w:r>
          </w:p>
        </w:tc>
        <w:tc>
          <w:tcPr>
            <w:tcW w:w="720" w:type="dxa"/>
            <w:tcBorders>
              <w:left w:val="nil"/>
            </w:tcBorders>
          </w:tcPr>
          <w:p w:rsidR="0078358E" w:rsidRDefault="0078358E">
            <w:pPr>
              <w:spacing w:line="240" w:lineRule="atLeast"/>
              <w:ind w:left="-18"/>
              <w:rPr>
                <w:lang w:val="es-ES_tradnl"/>
              </w:rPr>
            </w:pPr>
            <w:r>
              <w:rPr>
                <w:lang w:val="es-ES_tradnl"/>
              </w:rPr>
              <w:t>(n)</w:t>
            </w:r>
          </w:p>
        </w:tc>
      </w:tr>
      <w:tr w:rsidR="0078358E">
        <w:tc>
          <w:tcPr>
            <w:tcW w:w="1767" w:type="dxa"/>
          </w:tcPr>
          <w:p w:rsidR="0078358E" w:rsidRDefault="0078358E">
            <w:pPr>
              <w:spacing w:line="240" w:lineRule="atLeast"/>
              <w:rPr>
                <w:lang w:val="es-ES_tradnl"/>
              </w:rPr>
            </w:pPr>
          </w:p>
        </w:tc>
        <w:tc>
          <w:tcPr>
            <w:tcW w:w="1383" w:type="dxa"/>
          </w:tcPr>
          <w:p w:rsidR="0078358E" w:rsidRDefault="0078358E">
            <w:pPr>
              <w:spacing w:line="240" w:lineRule="atLeast"/>
              <w:ind w:left="450"/>
              <w:rPr>
                <w:lang w:val="es-ES_tradnl"/>
              </w:rPr>
            </w:pPr>
            <w:r>
              <w:rPr>
                <w:lang w:val="es-ES_tradnl"/>
              </w:rPr>
              <w:t>(C</w:t>
            </w:r>
            <w:r>
              <w:rPr>
                <w:vertAlign w:val="subscript"/>
                <w:lang w:val="es-ES_tradnl"/>
              </w:rPr>
              <w:t>1</w:t>
            </w:r>
            <w:r>
              <w:rPr>
                <w:lang w:val="es-ES_tradnl"/>
              </w:rPr>
              <w:t>)</w:t>
            </w:r>
          </w:p>
        </w:tc>
        <w:tc>
          <w:tcPr>
            <w:tcW w:w="1367" w:type="dxa"/>
          </w:tcPr>
          <w:p w:rsidR="0078358E" w:rsidRDefault="0078358E">
            <w:pPr>
              <w:spacing w:line="240" w:lineRule="atLeast"/>
              <w:ind w:left="450"/>
              <w:rPr>
                <w:lang w:val="es-ES_tradnl"/>
              </w:rPr>
            </w:pPr>
            <w:r>
              <w:rPr>
                <w:lang w:val="es-ES_tradnl"/>
              </w:rPr>
              <w:t>(C</w:t>
            </w:r>
            <w:r>
              <w:rPr>
                <w:vertAlign w:val="subscript"/>
                <w:lang w:val="es-ES_tradnl"/>
              </w:rPr>
              <w:t>2</w:t>
            </w:r>
            <w:r>
              <w:rPr>
                <w:lang w:val="es-ES_tradnl"/>
              </w:rPr>
              <w:t>)</w:t>
            </w:r>
          </w:p>
        </w:tc>
        <w:tc>
          <w:tcPr>
            <w:tcW w:w="1333" w:type="dxa"/>
          </w:tcPr>
          <w:p w:rsidR="0078358E" w:rsidRDefault="0078358E">
            <w:pPr>
              <w:spacing w:line="240" w:lineRule="atLeast"/>
              <w:ind w:left="450"/>
              <w:rPr>
                <w:lang w:val="es-ES_tradnl"/>
              </w:rPr>
            </w:pPr>
            <w:r>
              <w:rPr>
                <w:lang w:val="es-ES_tradnl"/>
              </w:rPr>
              <w:t>(C</w:t>
            </w:r>
            <w:r>
              <w:rPr>
                <w:vertAlign w:val="subscript"/>
                <w:lang w:val="es-ES_tradnl"/>
              </w:rPr>
              <w:t>3</w:t>
            </w:r>
            <w:r>
              <w:rPr>
                <w:lang w:val="es-ES_tradnl"/>
              </w:rPr>
              <w:t>)</w:t>
            </w:r>
          </w:p>
        </w:tc>
        <w:tc>
          <w:tcPr>
            <w:tcW w:w="1139" w:type="dxa"/>
            <w:tcBorders>
              <w:left w:val="nil"/>
            </w:tcBorders>
          </w:tcPr>
          <w:p w:rsidR="0078358E" w:rsidRDefault="0078358E">
            <w:pPr>
              <w:spacing w:line="240" w:lineRule="atLeast"/>
              <w:ind w:left="450"/>
              <w:rPr>
                <w:lang w:val="es-ES_tradnl"/>
              </w:rPr>
            </w:pPr>
          </w:p>
        </w:tc>
        <w:tc>
          <w:tcPr>
            <w:tcW w:w="841" w:type="dxa"/>
            <w:gridSpan w:val="2"/>
            <w:tcBorders>
              <w:left w:val="nil"/>
            </w:tcBorders>
          </w:tcPr>
          <w:p w:rsidR="0078358E" w:rsidRDefault="0078358E">
            <w:pPr>
              <w:spacing w:line="240" w:lineRule="atLeast"/>
              <w:ind w:left="450"/>
              <w:rPr>
                <w:lang w:val="es-ES_tradnl"/>
              </w:rPr>
            </w:pPr>
          </w:p>
        </w:tc>
      </w:tr>
    </w:tbl>
    <w:p w:rsidR="0078358E" w:rsidRDefault="0078358E">
      <w:pPr>
        <w:spacing w:line="240" w:lineRule="atLeast"/>
        <w:jc w:val="both"/>
        <w:rPr>
          <w:lang w:val="es-ES_tradnl"/>
        </w:rPr>
      </w:pP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Nótese que las sumas de las filas y las columnas, así como el número total de observaciones son los mismos en las Tablas 9.2 y 9.3. Si no son iguales, entonces se ha cometido un error.</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Ambas pruebas, el Chi-cuadrado</w:t>
      </w:r>
      <w:r>
        <w:rPr>
          <w:lang w:val="es-ES_tradnl"/>
        </w:rPr>
        <w:fldChar w:fldCharType="begin"/>
      </w:r>
      <w:r w:rsidRPr="009A7DDD">
        <w:rPr>
          <w:lang w:val="es-ES"/>
        </w:rPr>
        <w:instrText xml:space="preserve"> XE "</w:instrText>
      </w:r>
      <w:r>
        <w:rPr>
          <w:b/>
          <w:lang w:val="es-ES_tradnl"/>
        </w:rPr>
        <w:instrText>Chi-cuadrado</w:instrText>
      </w:r>
      <w:r w:rsidRPr="009A7DDD">
        <w:rPr>
          <w:lang w:val="es-ES"/>
        </w:rPr>
        <w:instrText xml:space="preserve">" </w:instrText>
      </w:r>
      <w:r>
        <w:rPr>
          <w:lang w:val="es-ES_tradnl"/>
        </w:rPr>
        <w:fldChar w:fldCharType="end"/>
      </w:r>
      <w:r>
        <w:rPr>
          <w:lang w:val="es-ES_tradnl"/>
        </w:rPr>
        <w:t xml:space="preserve"> y G, pueden ser usadas para probar hipótesis nulas.</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La prueba de Chi-cuadrado</w:t>
      </w:r>
      <w:r>
        <w:rPr>
          <w:lang w:val="es-ES_tradnl"/>
        </w:rPr>
        <w:fldChar w:fldCharType="begin"/>
      </w:r>
      <w:r w:rsidRPr="009A7DDD">
        <w:rPr>
          <w:lang w:val="es-ES"/>
        </w:rPr>
        <w:instrText xml:space="preserve"> XE "</w:instrText>
      </w:r>
      <w:r>
        <w:rPr>
          <w:b/>
          <w:lang w:val="es-ES_tradnl"/>
        </w:rPr>
        <w:instrText>Chi-cuadrado</w:instrText>
      </w:r>
      <w:r w:rsidRPr="009A7DDD">
        <w:rPr>
          <w:lang w:val="es-ES"/>
        </w:rPr>
        <w:instrText xml:space="preserve">" </w:instrText>
      </w:r>
      <w:r>
        <w:rPr>
          <w:lang w:val="es-ES_tradnl"/>
        </w:rPr>
        <w:fldChar w:fldCharType="end"/>
      </w:r>
      <w:r>
        <w:rPr>
          <w:lang w:val="es-ES_tradnl"/>
        </w:rPr>
        <w:t xml:space="preserve"> es:</w:t>
      </w:r>
    </w:p>
    <w:p w:rsidR="0078358E" w:rsidRDefault="0078358E">
      <w:pPr>
        <w:pStyle w:val="Equation"/>
        <w:spacing w:line="360" w:lineRule="auto"/>
        <w:rPr>
          <w:lang w:val="es-ES_tradnl"/>
        </w:rPr>
      </w:pPr>
      <w:r>
        <w:rPr>
          <w:lang w:val="es-ES_tradnl"/>
        </w:rPr>
        <w:tab/>
      </w:r>
      <w:r w:rsidR="0018537C">
        <w:object w:dxaOrig="1404" w:dyaOrig="439">
          <v:shape id="_x0000_i1038" type="#_x0000_t75" style="width:87.2pt;height:27.55pt" o:ole="">
            <v:imagedata r:id="rId28" o:title=""/>
          </v:shape>
          <o:OLEObject Type="Embed" ProgID="CorelDraw.Graphic.16" ShapeID="_x0000_i1038" DrawAspect="Content" ObjectID="_1628583600" r:id="rId29"/>
        </w:object>
      </w:r>
      <w:r>
        <w:rPr>
          <w:lang w:val="es-ES_tradnl"/>
        </w:rPr>
        <w:tab/>
        <w:t>(9.7)</w:t>
      </w:r>
    </w:p>
    <w:p w:rsidR="00141BCD" w:rsidRPr="00141BCD" w:rsidRDefault="00141BCD">
      <w:pPr>
        <w:spacing w:line="240" w:lineRule="atLeast"/>
        <w:jc w:val="both"/>
        <w:rPr>
          <w:lang w:val="es-ES_tradnl"/>
        </w:rPr>
      </w:pPr>
      <m:oMathPara>
        <m:oMathParaPr>
          <m:jc m:val="left"/>
        </m:oMathParaPr>
        <m:oMath>
          <m:r>
            <w:rPr>
              <w:rFonts w:ascii="Cambria Math" w:hAnsi="Cambria Math"/>
              <w:lang w:val="es-ES_tradnl"/>
            </w:rPr>
            <m:t xml:space="preserve">= </m:t>
          </m:r>
          <m:f>
            <m:fPr>
              <m:ctrlPr>
                <w:rPr>
                  <w:rFonts w:ascii="Cambria Math" w:hAnsi="Cambria Math"/>
                  <w:i/>
                  <w:lang w:val="es-ES_tradnl"/>
                </w:rPr>
              </m:ctrlPr>
            </m:fPr>
            <m:num>
              <m:sSup>
                <m:sSupPr>
                  <m:ctrlPr>
                    <w:rPr>
                      <w:rFonts w:ascii="Cambria Math" w:hAnsi="Cambria Math"/>
                      <w:i/>
                      <w:lang w:val="es-ES_tradnl"/>
                    </w:rPr>
                  </m:ctrlPr>
                </m:sSupPr>
                <m:e>
                  <m:r>
                    <w:rPr>
                      <w:rFonts w:ascii="Cambria Math" w:hAnsi="Cambria Math"/>
                      <w:lang w:val="es-ES_tradnl"/>
                    </w:rPr>
                    <m:t>(11-11.07)</m:t>
                  </m:r>
                </m:e>
                <m:sup>
                  <m:r>
                    <w:rPr>
                      <w:rFonts w:ascii="Cambria Math" w:hAnsi="Cambria Math"/>
                      <w:lang w:val="es-ES_tradnl"/>
                    </w:rPr>
                    <m:t>2</m:t>
                  </m:r>
                </m:sup>
              </m:sSup>
            </m:num>
            <m:den>
              <m:r>
                <w:rPr>
                  <w:rFonts w:ascii="Cambria Math" w:hAnsi="Cambria Math"/>
                  <w:lang w:val="es-ES_tradnl"/>
                </w:rPr>
                <m:t>11.07</m:t>
              </m:r>
            </m:den>
          </m:f>
          <m:r>
            <w:rPr>
              <w:rFonts w:ascii="Cambria Math" w:hAnsi="Cambria Math"/>
              <w:lang w:val="es-ES_tradnl"/>
            </w:rPr>
            <m:t xml:space="preserve">+ </m:t>
          </m:r>
          <m:f>
            <m:fPr>
              <m:ctrlPr>
                <w:rPr>
                  <w:rFonts w:ascii="Cambria Math" w:hAnsi="Cambria Math"/>
                  <w:i/>
                  <w:lang w:val="es-ES_tradnl"/>
                </w:rPr>
              </m:ctrlPr>
            </m:fPr>
            <m:num>
              <m:sSup>
                <m:sSupPr>
                  <m:ctrlPr>
                    <w:rPr>
                      <w:rFonts w:ascii="Cambria Math" w:hAnsi="Cambria Math"/>
                      <w:i/>
                      <w:lang w:val="es-ES_tradnl"/>
                    </w:rPr>
                  </m:ctrlPr>
                </m:sSupPr>
                <m:e>
                  <m:r>
                    <w:rPr>
                      <w:rFonts w:ascii="Cambria Math" w:hAnsi="Cambria Math"/>
                      <w:lang w:val="es-ES_tradnl"/>
                    </w:rPr>
                    <m:t>(38-32.74)</m:t>
                  </m:r>
                </m:e>
                <m:sup>
                  <m:r>
                    <w:rPr>
                      <w:rFonts w:ascii="Cambria Math" w:hAnsi="Cambria Math"/>
                      <w:lang w:val="es-ES_tradnl"/>
                    </w:rPr>
                    <m:t>2</m:t>
                  </m:r>
                </m:sup>
              </m:sSup>
            </m:num>
            <m:den>
              <m:r>
                <w:rPr>
                  <w:rFonts w:ascii="Cambria Math" w:hAnsi="Cambria Math"/>
                  <w:lang w:val="es-ES_tradnl"/>
                </w:rPr>
                <m:t>32.74</m:t>
              </m:r>
            </m:den>
          </m:f>
          <m:r>
            <w:rPr>
              <w:rFonts w:ascii="Cambria Math" w:hAnsi="Cambria Math"/>
              <w:lang w:val="es-ES_tradnl"/>
            </w:rPr>
            <m:t xml:space="preserve">+ </m:t>
          </m:r>
          <m:f>
            <m:fPr>
              <m:ctrlPr>
                <w:rPr>
                  <w:rFonts w:ascii="Cambria Math" w:hAnsi="Cambria Math"/>
                  <w:i/>
                  <w:lang w:val="es-ES_tradnl"/>
                </w:rPr>
              </m:ctrlPr>
            </m:fPr>
            <m:num>
              <m:sSup>
                <m:sSupPr>
                  <m:ctrlPr>
                    <w:rPr>
                      <w:rFonts w:ascii="Cambria Math" w:hAnsi="Cambria Math"/>
                      <w:i/>
                      <w:lang w:val="es-ES_tradnl"/>
                    </w:rPr>
                  </m:ctrlPr>
                </m:sSupPr>
                <m:e>
                  <m:r>
                    <w:rPr>
                      <w:rFonts w:ascii="Cambria Math" w:hAnsi="Cambria Math"/>
                      <w:lang w:val="es-ES_tradnl"/>
                    </w:rPr>
                    <m:t>(13-18.19)</m:t>
                  </m:r>
                </m:e>
                <m:sup>
                  <m:r>
                    <w:rPr>
                      <w:rFonts w:ascii="Cambria Math" w:hAnsi="Cambria Math"/>
                      <w:lang w:val="es-ES_tradnl"/>
                    </w:rPr>
                    <m:t>2</m:t>
                  </m:r>
                </m:sup>
              </m:sSup>
            </m:num>
            <m:den>
              <m:r>
                <w:rPr>
                  <w:rFonts w:ascii="Cambria Math" w:hAnsi="Cambria Math"/>
                  <w:lang w:val="es-ES_tradnl"/>
                </w:rPr>
                <m:t>18.19</m:t>
              </m:r>
            </m:den>
          </m:f>
          <m:r>
            <w:rPr>
              <w:rFonts w:ascii="Cambria Math" w:hAnsi="Cambria Math"/>
              <w:lang w:val="es-ES_tradnl"/>
            </w:rPr>
            <m:t>+</m:t>
          </m:r>
          <m:f>
            <m:fPr>
              <m:ctrlPr>
                <w:rPr>
                  <w:rFonts w:ascii="Cambria Math" w:hAnsi="Cambria Math"/>
                  <w:i/>
                  <w:lang w:val="es-ES_tradnl"/>
                </w:rPr>
              </m:ctrlPr>
            </m:fPr>
            <m:num>
              <m:sSup>
                <m:sSupPr>
                  <m:ctrlPr>
                    <w:rPr>
                      <w:rFonts w:ascii="Cambria Math" w:hAnsi="Cambria Math"/>
                      <w:i/>
                      <w:lang w:val="es-ES_tradnl"/>
                    </w:rPr>
                  </m:ctrlPr>
                </m:sSupPr>
                <m:e>
                  <m:r>
                    <w:rPr>
                      <w:rFonts w:ascii="Cambria Math" w:hAnsi="Cambria Math"/>
                      <w:lang w:val="es-ES_tradnl"/>
                    </w:rPr>
                    <m:t>(4-12.86)</m:t>
                  </m:r>
                </m:e>
                <m:sup>
                  <m:r>
                    <w:rPr>
                      <w:rFonts w:ascii="Cambria Math" w:hAnsi="Cambria Math"/>
                      <w:lang w:val="es-ES_tradnl"/>
                    </w:rPr>
                    <m:t>2</m:t>
                  </m:r>
                </m:sup>
              </m:sSup>
            </m:num>
            <m:den>
              <m:r>
                <w:rPr>
                  <w:rFonts w:ascii="Cambria Math" w:hAnsi="Cambria Math"/>
                  <w:lang w:val="es-ES_tradnl"/>
                </w:rPr>
                <m:t>12.86</m:t>
              </m:r>
            </m:den>
          </m:f>
          <m:r>
            <w:rPr>
              <w:rFonts w:ascii="Cambria Math" w:hAnsi="Cambria Math"/>
              <w:lang w:val="es-ES_tradnl"/>
            </w:rPr>
            <m:t xml:space="preserve">+ </m:t>
          </m:r>
          <m:f>
            <m:fPr>
              <m:ctrlPr>
                <w:rPr>
                  <w:rFonts w:ascii="Cambria Math" w:hAnsi="Cambria Math"/>
                  <w:i/>
                  <w:lang w:val="es-ES_tradnl"/>
                </w:rPr>
              </m:ctrlPr>
            </m:fPr>
            <m:num>
              <m:sSup>
                <m:sSupPr>
                  <m:ctrlPr>
                    <w:rPr>
                      <w:rFonts w:ascii="Cambria Math" w:hAnsi="Cambria Math"/>
                      <w:i/>
                      <w:lang w:val="es-ES_tradnl"/>
                    </w:rPr>
                  </m:ctrlPr>
                </m:sSupPr>
                <m:e>
                  <m:r>
                    <w:rPr>
                      <w:rFonts w:ascii="Cambria Math" w:hAnsi="Cambria Math"/>
                      <w:lang w:val="es-ES_tradnl"/>
                    </w:rPr>
                    <m:t>(42-38.02)</m:t>
                  </m:r>
                </m:e>
                <m:sup>
                  <m:r>
                    <w:rPr>
                      <w:rFonts w:ascii="Cambria Math" w:hAnsi="Cambria Math"/>
                      <w:lang w:val="es-ES_tradnl"/>
                    </w:rPr>
                    <m:t>2</m:t>
                  </m:r>
                </m:sup>
              </m:sSup>
            </m:num>
            <m:den>
              <m:r>
                <w:rPr>
                  <w:rFonts w:ascii="Cambria Math" w:hAnsi="Cambria Math"/>
                  <w:lang w:val="es-ES_tradnl"/>
                </w:rPr>
                <m:t>38.02</m:t>
              </m:r>
            </m:den>
          </m:f>
        </m:oMath>
      </m:oMathPara>
    </w:p>
    <w:p w:rsidR="00141BCD" w:rsidRDefault="00141BCD">
      <w:pPr>
        <w:spacing w:line="240" w:lineRule="atLeast"/>
        <w:jc w:val="both"/>
        <w:rPr>
          <w:lang w:val="es-ES_tradnl"/>
        </w:rPr>
      </w:pPr>
    </w:p>
    <w:p w:rsidR="00141BCD" w:rsidRPr="00141BCD" w:rsidRDefault="00141BCD" w:rsidP="00141BCD">
      <w:pPr>
        <w:spacing w:line="240" w:lineRule="atLeast"/>
        <w:jc w:val="both"/>
        <w:rPr>
          <w:lang w:val="es-ES_tradnl"/>
        </w:rPr>
      </w:pPr>
      <m:oMathPara>
        <m:oMathParaPr>
          <m:jc m:val="left"/>
        </m:oMathParaPr>
        <m:oMath>
          <m:r>
            <w:rPr>
              <w:rFonts w:ascii="Cambria Math" w:hAnsi="Cambria Math"/>
              <w:lang w:val="es-ES_tradnl"/>
            </w:rPr>
            <m:t xml:space="preserve">+ </m:t>
          </m:r>
          <m:f>
            <m:fPr>
              <m:ctrlPr>
                <w:rPr>
                  <w:rFonts w:ascii="Cambria Math" w:hAnsi="Cambria Math"/>
                  <w:i/>
                  <w:lang w:val="es-ES_tradnl"/>
                </w:rPr>
              </m:ctrlPr>
            </m:fPr>
            <m:num>
              <m:sSup>
                <m:sSupPr>
                  <m:ctrlPr>
                    <w:rPr>
                      <w:rFonts w:ascii="Cambria Math" w:hAnsi="Cambria Math"/>
                      <w:i/>
                      <w:lang w:val="es-ES_tradnl"/>
                    </w:rPr>
                  </m:ctrlPr>
                </m:sSupPr>
                <m:e>
                  <m:r>
                    <w:rPr>
                      <w:rFonts w:ascii="Cambria Math" w:hAnsi="Cambria Math"/>
                      <w:lang w:val="es-ES_tradnl"/>
                    </w:rPr>
                    <m:t>(26-21.12)</m:t>
                  </m:r>
                </m:e>
                <m:sup>
                  <m:r>
                    <w:rPr>
                      <w:rFonts w:ascii="Cambria Math" w:hAnsi="Cambria Math"/>
                      <w:lang w:val="es-ES_tradnl"/>
                    </w:rPr>
                    <m:t>2</m:t>
                  </m:r>
                </m:sup>
              </m:sSup>
            </m:num>
            <m:den>
              <m:r>
                <w:rPr>
                  <w:rFonts w:ascii="Cambria Math" w:hAnsi="Cambria Math"/>
                  <w:lang w:val="es-ES_tradnl"/>
                </w:rPr>
                <m:t>21.12</m:t>
              </m:r>
            </m:den>
          </m:f>
          <m:r>
            <w:rPr>
              <w:rFonts w:ascii="Cambria Math" w:hAnsi="Cambria Math"/>
              <w:lang w:val="es-ES_tradnl"/>
            </w:rPr>
            <m:t xml:space="preserve">+ </m:t>
          </m:r>
          <m:f>
            <m:fPr>
              <m:ctrlPr>
                <w:rPr>
                  <w:rFonts w:ascii="Cambria Math" w:hAnsi="Cambria Math"/>
                  <w:i/>
                  <w:lang w:val="es-ES_tradnl"/>
                </w:rPr>
              </m:ctrlPr>
            </m:fPr>
            <m:num>
              <m:sSup>
                <m:sSupPr>
                  <m:ctrlPr>
                    <w:rPr>
                      <w:rFonts w:ascii="Cambria Math" w:hAnsi="Cambria Math"/>
                      <w:i/>
                      <w:lang w:val="es-ES_tradnl"/>
                    </w:rPr>
                  </m:ctrlPr>
                </m:sSupPr>
                <m:e>
                  <m:r>
                    <w:rPr>
                      <w:rFonts w:ascii="Cambria Math" w:hAnsi="Cambria Math"/>
                      <w:lang w:val="es-ES_tradnl"/>
                    </w:rPr>
                    <m:t>(55-46.07)</m:t>
                  </m:r>
                </m:e>
                <m:sup>
                  <m:r>
                    <w:rPr>
                      <w:rFonts w:ascii="Cambria Math" w:hAnsi="Cambria Math"/>
                      <w:lang w:val="es-ES_tradnl"/>
                    </w:rPr>
                    <m:t>2</m:t>
                  </m:r>
                </m:sup>
              </m:sSup>
            </m:num>
            <m:den>
              <m:r>
                <w:rPr>
                  <w:rFonts w:ascii="Cambria Math" w:hAnsi="Cambria Math"/>
                  <w:lang w:val="es-ES_tradnl"/>
                </w:rPr>
                <m:t>46.07</m:t>
              </m:r>
            </m:den>
          </m:f>
          <m:r>
            <w:rPr>
              <w:rFonts w:ascii="Cambria Math" w:hAnsi="Cambria Math"/>
              <w:lang w:val="es-ES_tradnl"/>
            </w:rPr>
            <m:t xml:space="preserve">+ </m:t>
          </m:r>
          <m:f>
            <m:fPr>
              <m:ctrlPr>
                <w:rPr>
                  <w:rFonts w:ascii="Cambria Math" w:hAnsi="Cambria Math"/>
                  <w:i/>
                  <w:lang w:val="es-ES_tradnl"/>
                </w:rPr>
              </m:ctrlPr>
            </m:fPr>
            <m:num>
              <m:sSup>
                <m:sSupPr>
                  <m:ctrlPr>
                    <w:rPr>
                      <w:rFonts w:ascii="Cambria Math" w:hAnsi="Cambria Math"/>
                      <w:i/>
                      <w:lang w:val="es-ES_tradnl"/>
                    </w:rPr>
                  </m:ctrlPr>
                </m:sSupPr>
                <m:e>
                  <m:r>
                    <w:rPr>
                      <w:rFonts w:ascii="Cambria Math" w:hAnsi="Cambria Math"/>
                      <w:lang w:val="es-ES_tradnl"/>
                    </w:rPr>
                    <m:t>(127-136.24)</m:t>
                  </m:r>
                </m:e>
                <m:sup>
                  <m:r>
                    <w:rPr>
                      <w:rFonts w:ascii="Cambria Math" w:hAnsi="Cambria Math"/>
                      <w:lang w:val="es-ES_tradnl"/>
                    </w:rPr>
                    <m:t>2</m:t>
                  </m:r>
                </m:sup>
              </m:sSup>
            </m:num>
            <m:den>
              <m:r>
                <w:rPr>
                  <w:rFonts w:ascii="Cambria Math" w:hAnsi="Cambria Math"/>
                  <w:lang w:val="es-ES_tradnl"/>
                </w:rPr>
                <m:t>136.24</m:t>
              </m:r>
            </m:den>
          </m:f>
          <m:r>
            <w:rPr>
              <w:rFonts w:ascii="Cambria Math" w:hAnsi="Cambria Math"/>
              <w:lang w:val="es-ES_tradnl"/>
            </w:rPr>
            <m:t>+</m:t>
          </m:r>
          <m:f>
            <m:fPr>
              <m:ctrlPr>
                <w:rPr>
                  <w:rFonts w:ascii="Cambria Math" w:hAnsi="Cambria Math"/>
                  <w:i/>
                  <w:lang w:val="es-ES_tradnl"/>
                </w:rPr>
              </m:ctrlPr>
            </m:fPr>
            <m:num>
              <m:sSup>
                <m:sSupPr>
                  <m:ctrlPr>
                    <w:rPr>
                      <w:rFonts w:ascii="Cambria Math" w:hAnsi="Cambria Math"/>
                      <w:i/>
                      <w:lang w:val="es-ES_tradnl"/>
                    </w:rPr>
                  </m:ctrlPr>
                </m:sSupPr>
                <m:e>
                  <m:r>
                    <w:rPr>
                      <w:rFonts w:ascii="Cambria Math" w:hAnsi="Cambria Math"/>
                      <w:lang w:val="es-ES_tradnl"/>
                    </w:rPr>
                    <m:t>(76-75.69)</m:t>
                  </m:r>
                </m:e>
                <m:sup>
                  <m:r>
                    <w:rPr>
                      <w:rFonts w:ascii="Cambria Math" w:hAnsi="Cambria Math"/>
                      <w:lang w:val="es-ES_tradnl"/>
                    </w:rPr>
                    <m:t>2</m:t>
                  </m:r>
                </m:sup>
              </m:sSup>
            </m:num>
            <m:den>
              <m:r>
                <w:rPr>
                  <w:rFonts w:ascii="Cambria Math" w:hAnsi="Cambria Math"/>
                  <w:lang w:val="es-ES_tradnl"/>
                </w:rPr>
                <m:t>75.69</m:t>
              </m:r>
            </m:den>
          </m:f>
        </m:oMath>
      </m:oMathPara>
    </w:p>
    <w:p w:rsidR="00141BCD" w:rsidRDefault="0078358E">
      <w:pPr>
        <w:spacing w:line="240" w:lineRule="atLeast"/>
        <w:jc w:val="both"/>
        <w:rPr>
          <w:lang w:val="es-ES_tradnl"/>
        </w:rPr>
      </w:pPr>
      <w:r>
        <w:rPr>
          <w:lang w:val="es-ES_tradnl"/>
        </w:rPr>
        <w:tab/>
      </w:r>
    </w:p>
    <w:p w:rsidR="00141BCD" w:rsidRDefault="00141BCD">
      <w:pPr>
        <w:spacing w:line="240" w:lineRule="atLeast"/>
        <w:jc w:val="both"/>
        <w:rPr>
          <w:lang w:val="es-ES_tradnl"/>
        </w:rPr>
      </w:pPr>
      <w:r>
        <w:rPr>
          <w:lang w:val="es-ES_tradnl"/>
        </w:rPr>
        <w:t>= 0.0004 + 0.845 + 1.481 + 6.104 + 0.418 + 1.129 + 1.731 + 0.627 + 0.001</w:t>
      </w:r>
    </w:p>
    <w:p w:rsidR="00141BCD" w:rsidRDefault="00141BCD">
      <w:pPr>
        <w:spacing w:line="240" w:lineRule="atLeast"/>
        <w:jc w:val="both"/>
        <w:rPr>
          <w:lang w:val="es-ES_tradnl"/>
        </w:rPr>
      </w:pPr>
    </w:p>
    <w:p w:rsidR="00141BCD" w:rsidRDefault="00141BCD">
      <w:pPr>
        <w:spacing w:line="240" w:lineRule="atLeast"/>
        <w:jc w:val="both"/>
        <w:rPr>
          <w:lang w:val="es-ES_tradnl"/>
        </w:rPr>
      </w:pPr>
      <w:r>
        <w:rPr>
          <w:lang w:val="es-ES_tradnl"/>
        </w:rPr>
        <w:lastRenderedPageBreak/>
        <w:t>= 12.329</w:t>
      </w:r>
    </w:p>
    <w:p w:rsidR="00141BCD" w:rsidRDefault="00141BCD">
      <w:pPr>
        <w:spacing w:line="240" w:lineRule="atLeast"/>
        <w:jc w:val="both"/>
        <w:rPr>
          <w:lang w:val="es-ES_tradnl"/>
        </w:rPr>
      </w:pPr>
    </w:p>
    <w:p w:rsidR="0078358E" w:rsidRDefault="0078358E">
      <w:pPr>
        <w:spacing w:line="240" w:lineRule="atLeast"/>
        <w:jc w:val="both"/>
        <w:rPr>
          <w:lang w:val="es-ES_tradnl"/>
        </w:rPr>
      </w:pPr>
      <w:r>
        <w:rPr>
          <w:lang w:val="es-ES_tradnl"/>
        </w:rPr>
        <w:t>Para probar este valor en contra del valor crítico</w:t>
      </w:r>
      <w:r>
        <w:rPr>
          <w:lang w:val="es-ES_tradnl"/>
        </w:rPr>
        <w:fldChar w:fldCharType="begin"/>
      </w:r>
      <w:r w:rsidRPr="009A7DDD">
        <w:rPr>
          <w:lang w:val="es-ES"/>
        </w:rPr>
        <w:instrText xml:space="preserve"> XE "</w:instrText>
      </w:r>
      <w:r>
        <w:rPr>
          <w:lang w:val="es-ES_tradnl"/>
        </w:rPr>
        <w:instrText>valor crítico</w:instrText>
      </w:r>
      <w:r w:rsidRPr="009A7DDD">
        <w:rPr>
          <w:lang w:val="es-ES"/>
        </w:rPr>
        <w:instrText xml:space="preserve">" </w:instrText>
      </w:r>
      <w:r>
        <w:rPr>
          <w:lang w:val="es-ES_tradnl"/>
        </w:rPr>
        <w:fldChar w:fldCharType="end"/>
      </w:r>
      <w:r>
        <w:rPr>
          <w:lang w:val="es-ES_tradnl"/>
        </w:rPr>
        <w:t xml:space="preserve"> apropiado se tienen que calcular los grados de libertad (</w:t>
      </w:r>
      <w:r>
        <w:rPr>
          <w:i/>
          <w:sz w:val="22"/>
          <w:lang w:val="es-ES_tradnl"/>
        </w:rPr>
        <w:t>v</w:t>
      </w:r>
      <w:r>
        <w:rPr>
          <w:lang w:val="es-ES_tradnl"/>
        </w:rPr>
        <w:t>). Para cualquier Tabla de Contingencia v se calcula por la fórmula:</w:t>
      </w:r>
    </w:p>
    <w:p w:rsidR="0078358E" w:rsidRDefault="0078358E">
      <w:pPr>
        <w:spacing w:line="240" w:lineRule="atLeast"/>
        <w:jc w:val="both"/>
        <w:rPr>
          <w:lang w:val="es-ES_tradnl"/>
        </w:rPr>
      </w:pPr>
    </w:p>
    <w:p w:rsidR="0078358E" w:rsidRPr="009A7DDD" w:rsidRDefault="0078358E">
      <w:pPr>
        <w:pStyle w:val="Equation"/>
        <w:tabs>
          <w:tab w:val="clear" w:pos="4320"/>
          <w:tab w:val="left" w:pos="3600"/>
        </w:tabs>
        <w:spacing w:line="360" w:lineRule="auto"/>
        <w:rPr>
          <w:lang w:val="es-ES"/>
        </w:rPr>
      </w:pPr>
      <w:r w:rsidRPr="009A7DDD">
        <w:rPr>
          <w:i/>
          <w:sz w:val="22"/>
          <w:lang w:val="es-ES"/>
        </w:rPr>
        <w:tab/>
        <w:t>v</w:t>
      </w:r>
      <w:r w:rsidRPr="009A7DDD">
        <w:rPr>
          <w:lang w:val="es-ES"/>
        </w:rPr>
        <w:t xml:space="preserve"> = (f-1)</w:t>
      </w:r>
      <w:r w:rsidR="00BD65D3">
        <w:rPr>
          <w:lang w:val="es-ES"/>
        </w:rPr>
        <w:t>·</w:t>
      </w:r>
      <w:r w:rsidRPr="009A7DDD">
        <w:rPr>
          <w:lang w:val="es-ES"/>
        </w:rPr>
        <w:t>(c-1)</w:t>
      </w:r>
      <w:r w:rsidRPr="009A7DDD">
        <w:rPr>
          <w:lang w:val="es-ES"/>
        </w:rPr>
        <w:tab/>
        <w:t>(9.8)</w:t>
      </w:r>
    </w:p>
    <w:p w:rsidR="0078358E" w:rsidRDefault="0078358E">
      <w:pPr>
        <w:tabs>
          <w:tab w:val="left" w:pos="3600"/>
        </w:tabs>
        <w:spacing w:line="360" w:lineRule="auto"/>
        <w:rPr>
          <w:lang w:val="es-ES_tradnl"/>
        </w:rPr>
      </w:pPr>
      <w:r>
        <w:rPr>
          <w:lang w:val="es-ES_tradnl"/>
        </w:rPr>
        <w:tab/>
      </w:r>
      <w:r>
        <w:rPr>
          <w:i/>
          <w:sz w:val="22"/>
          <w:lang w:val="es-ES_tradnl"/>
        </w:rPr>
        <w:t>v</w:t>
      </w:r>
      <w:r>
        <w:rPr>
          <w:lang w:val="es-ES_tradnl"/>
        </w:rPr>
        <w:t xml:space="preserve"> = (3 - 1)(3 - 1) </w:t>
      </w:r>
    </w:p>
    <w:p w:rsidR="0078358E" w:rsidRDefault="0078358E">
      <w:pPr>
        <w:tabs>
          <w:tab w:val="left" w:pos="3780"/>
        </w:tabs>
        <w:jc w:val="both"/>
        <w:rPr>
          <w:lang w:val="es-ES_tradnl"/>
        </w:rPr>
      </w:pPr>
      <w:r>
        <w:rPr>
          <w:lang w:val="es-ES_tradnl"/>
        </w:rPr>
        <w:tab/>
        <w:t>= 4</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El valor crítico</w:t>
      </w:r>
      <w:r>
        <w:rPr>
          <w:lang w:val="es-ES_tradnl"/>
        </w:rPr>
        <w:fldChar w:fldCharType="begin"/>
      </w:r>
      <w:r w:rsidRPr="009A7DDD">
        <w:rPr>
          <w:lang w:val="es-ES"/>
        </w:rPr>
        <w:instrText xml:space="preserve"> XE "</w:instrText>
      </w:r>
      <w:r>
        <w:rPr>
          <w:lang w:val="es-ES_tradnl"/>
        </w:rPr>
        <w:instrText>valor crítico</w:instrText>
      </w:r>
      <w:r w:rsidRPr="009A7DDD">
        <w:rPr>
          <w:lang w:val="es-ES"/>
        </w:rPr>
        <w:instrText xml:space="preserve">" </w:instrText>
      </w:r>
      <w:r>
        <w:rPr>
          <w:lang w:val="es-ES_tradnl"/>
        </w:rPr>
        <w:fldChar w:fldCharType="end"/>
      </w:r>
      <w:r>
        <w:rPr>
          <w:lang w:val="es-ES_tradnl"/>
        </w:rPr>
        <w:t xml:space="preserve"> para </w:t>
      </w:r>
      <w:r>
        <w:rPr>
          <w:lang w:val="es-ES_tradnl"/>
        </w:rPr>
        <w:sym w:font="Symbol" w:char="F061"/>
      </w:r>
      <w:r>
        <w:rPr>
          <w:lang w:val="es-ES_tradnl"/>
        </w:rPr>
        <w:t xml:space="preserve"> = 0.05 y </w:t>
      </w:r>
      <w:r>
        <w:rPr>
          <w:i/>
          <w:sz w:val="22"/>
          <w:lang w:val="es-ES_tradnl"/>
        </w:rPr>
        <w:t>v</w:t>
      </w:r>
      <w:r>
        <w:rPr>
          <w:lang w:val="es-ES_tradnl"/>
        </w:rPr>
        <w:t xml:space="preserve"> = 4 es 9.448. Dado que el valor hallado es </w:t>
      </w:r>
      <w:r>
        <w:rPr>
          <w:lang w:val="es-ES_tradnl"/>
        </w:rPr>
        <w:sym w:font="Symbol" w:char="F0B3"/>
      </w:r>
      <w:r>
        <w:rPr>
          <w:lang w:val="es-ES_tradnl"/>
        </w:rPr>
        <w:t xml:space="preserve"> que el valor crítico se rechaza H</w:t>
      </w:r>
      <w:r>
        <w:rPr>
          <w:position w:val="-6"/>
          <w:lang w:val="es-ES_tradnl"/>
        </w:rPr>
        <w:t>o</w:t>
      </w:r>
      <w:r>
        <w:rPr>
          <w:lang w:val="es-ES_tradnl"/>
        </w:rPr>
        <w:t xml:space="preserve"> y se concluye por ahora, en base a la evidencia que proveen los datos, que la duración de la estadía no es igual para los diferentes orígenes del ave turística de pecho rojo.</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La prueba G</w:t>
      </w:r>
      <w:r>
        <w:rPr>
          <w:lang w:val="es-ES_tradnl"/>
        </w:rPr>
        <w:fldChar w:fldCharType="begin"/>
      </w:r>
      <w:r w:rsidRPr="009A7DDD">
        <w:rPr>
          <w:lang w:val="es-ES"/>
        </w:rPr>
        <w:instrText xml:space="preserve"> XE "</w:instrText>
      </w:r>
      <w:r>
        <w:rPr>
          <w:lang w:val="es-ES_tradnl"/>
        </w:rPr>
        <w:instrText>prueba G</w:instrText>
      </w:r>
      <w:r w:rsidRPr="009A7DDD">
        <w:rPr>
          <w:lang w:val="es-ES"/>
        </w:rPr>
        <w:instrText xml:space="preserve">" </w:instrText>
      </w:r>
      <w:r>
        <w:rPr>
          <w:lang w:val="es-ES_tradnl"/>
        </w:rPr>
        <w:fldChar w:fldCharType="end"/>
      </w:r>
      <w:r>
        <w:rPr>
          <w:lang w:val="es-ES_tradnl"/>
        </w:rPr>
        <w:t xml:space="preserve"> correspondiente es:</w:t>
      </w:r>
    </w:p>
    <w:p w:rsidR="0078358E" w:rsidRDefault="0078358E" w:rsidP="00141BCD">
      <w:pPr>
        <w:spacing w:line="240" w:lineRule="atLeast"/>
        <w:jc w:val="center"/>
        <w:rPr>
          <w:lang w:val="es-ES_tradnl"/>
        </w:rPr>
      </w:pPr>
    </w:p>
    <w:p w:rsidR="0078358E" w:rsidRDefault="00141BCD" w:rsidP="00141BCD">
      <w:pPr>
        <w:pStyle w:val="Equation"/>
        <w:tabs>
          <w:tab w:val="clear" w:pos="4320"/>
        </w:tabs>
        <w:jc w:val="right"/>
        <w:rPr>
          <w:lang w:val="es-ES_tradnl"/>
        </w:rPr>
      </w:pPr>
      <m:oMath>
        <m:r>
          <w:rPr>
            <w:rFonts w:ascii="Cambria Math" w:hAnsi="Cambria Math"/>
            <w:lang w:val="es-ES_tradnl"/>
          </w:rPr>
          <m:t>G=2</m:t>
        </m:r>
        <m:d>
          <m:dPr>
            <m:begChr m:val="["/>
            <m:endChr m:val="]"/>
            <m:ctrlPr>
              <w:rPr>
                <w:rFonts w:ascii="Cambria Math" w:hAnsi="Cambria Math"/>
                <w:i/>
                <w:lang w:val="es-ES_tradnl"/>
              </w:rPr>
            </m:ctrlPr>
          </m:dPr>
          <m:e>
            <m:nary>
              <m:naryPr>
                <m:chr m:val="∑"/>
                <m:limLoc m:val="undOvr"/>
                <m:subHide m:val="1"/>
                <m:supHide m:val="1"/>
                <m:ctrlPr>
                  <w:rPr>
                    <w:rFonts w:ascii="Cambria Math" w:hAnsi="Cambria Math"/>
                    <w:i/>
                    <w:lang w:val="es-ES_tradnl"/>
                  </w:rPr>
                </m:ctrlPr>
              </m:naryPr>
              <m:sub/>
              <m:sup/>
              <m:e>
                <m:nary>
                  <m:naryPr>
                    <m:chr m:val="∑"/>
                    <m:limLoc m:val="undOvr"/>
                    <m:subHide m:val="1"/>
                    <m:supHide m:val="1"/>
                    <m:ctrlPr>
                      <w:rPr>
                        <w:rFonts w:ascii="Cambria Math" w:hAnsi="Cambria Math"/>
                        <w:i/>
                        <w:lang w:val="es-ES_tradnl"/>
                      </w:rPr>
                    </m:ctrlPr>
                  </m:naryPr>
                  <m:sub/>
                  <m:sup/>
                  <m:e>
                    <m:r>
                      <w:rPr>
                        <w:rFonts w:ascii="Cambria Math" w:hAnsi="Cambria Math"/>
                        <w:lang w:val="es-ES_tradnl"/>
                      </w:rPr>
                      <m:t>O</m:t>
                    </m:r>
                    <m:func>
                      <m:funcPr>
                        <m:ctrlPr>
                          <w:rPr>
                            <w:rFonts w:ascii="Cambria Math" w:hAnsi="Cambria Math"/>
                            <w:i/>
                            <w:lang w:val="es-ES_tradnl"/>
                          </w:rPr>
                        </m:ctrlPr>
                      </m:funcPr>
                      <m:fName>
                        <m:r>
                          <w:rPr>
                            <w:rFonts w:ascii="Cambria Math" w:hAnsi="Cambria Math"/>
                            <w:lang w:val="es-ES_tradnl"/>
                          </w:rPr>
                          <m:t>ln</m:t>
                        </m:r>
                      </m:fName>
                      <m:e>
                        <m:d>
                          <m:dPr>
                            <m:ctrlPr>
                              <w:rPr>
                                <w:rFonts w:ascii="Cambria Math" w:hAnsi="Cambria Math"/>
                                <w:i/>
                                <w:lang w:val="es-ES_tradnl"/>
                              </w:rPr>
                            </m:ctrlPr>
                          </m:dPr>
                          <m:e>
                            <m:r>
                              <w:rPr>
                                <w:rFonts w:ascii="Cambria Math" w:hAnsi="Cambria Math"/>
                                <w:lang w:val="es-ES_tradnl"/>
                              </w:rPr>
                              <m:t>O</m:t>
                            </m:r>
                          </m:e>
                        </m:d>
                      </m:e>
                    </m:func>
                    <m:r>
                      <w:rPr>
                        <w:rFonts w:ascii="Cambria Math" w:hAnsi="Cambria Math"/>
                        <w:lang w:val="es-ES_tradnl"/>
                      </w:rPr>
                      <m:t xml:space="preserve">- </m:t>
                    </m:r>
                    <m:nary>
                      <m:naryPr>
                        <m:chr m:val="∑"/>
                        <m:limLoc m:val="undOvr"/>
                        <m:subHide m:val="1"/>
                        <m:supHide m:val="1"/>
                        <m:ctrlPr>
                          <w:rPr>
                            <w:rFonts w:ascii="Cambria Math" w:hAnsi="Cambria Math"/>
                            <w:i/>
                            <w:lang w:val="es-ES_tradnl"/>
                          </w:rPr>
                        </m:ctrlPr>
                      </m:naryPr>
                      <m:sub/>
                      <m:sup/>
                      <m:e>
                        <m:r>
                          <w:rPr>
                            <w:rFonts w:ascii="Cambria Math" w:hAnsi="Cambria Math"/>
                            <w:lang w:val="es-ES_tradnl"/>
                          </w:rPr>
                          <m:t>F</m:t>
                        </m:r>
                        <m:func>
                          <m:funcPr>
                            <m:ctrlPr>
                              <w:rPr>
                                <w:rFonts w:ascii="Cambria Math" w:hAnsi="Cambria Math"/>
                                <w:i/>
                                <w:lang w:val="es-ES_tradnl"/>
                              </w:rPr>
                            </m:ctrlPr>
                          </m:funcPr>
                          <m:fName>
                            <m:r>
                              <w:rPr>
                                <w:rFonts w:ascii="Cambria Math" w:hAnsi="Cambria Math"/>
                                <w:lang w:val="es-ES_tradnl"/>
                              </w:rPr>
                              <m:t>ln</m:t>
                            </m:r>
                          </m:fName>
                          <m:e>
                            <m:d>
                              <m:dPr>
                                <m:ctrlPr>
                                  <w:rPr>
                                    <w:rFonts w:ascii="Cambria Math" w:hAnsi="Cambria Math"/>
                                    <w:i/>
                                    <w:lang w:val="es-ES_tradnl"/>
                                  </w:rPr>
                                </m:ctrlPr>
                              </m:dPr>
                              <m:e>
                                <m:r>
                                  <w:rPr>
                                    <w:rFonts w:ascii="Cambria Math" w:hAnsi="Cambria Math"/>
                                    <w:lang w:val="es-ES_tradnl"/>
                                  </w:rPr>
                                  <m:t>F</m:t>
                                </m:r>
                              </m:e>
                            </m:d>
                          </m:e>
                        </m:func>
                        <m:r>
                          <w:rPr>
                            <w:rFonts w:ascii="Cambria Math" w:hAnsi="Cambria Math"/>
                            <w:lang w:val="es-ES_tradnl"/>
                          </w:rPr>
                          <m:t xml:space="preserve">- </m:t>
                        </m:r>
                        <m:nary>
                          <m:naryPr>
                            <m:chr m:val="∑"/>
                            <m:limLoc m:val="undOvr"/>
                            <m:subHide m:val="1"/>
                            <m:supHide m:val="1"/>
                            <m:ctrlPr>
                              <w:rPr>
                                <w:rFonts w:ascii="Cambria Math" w:hAnsi="Cambria Math"/>
                                <w:i/>
                                <w:lang w:val="es-ES_tradnl"/>
                              </w:rPr>
                            </m:ctrlPr>
                          </m:naryPr>
                          <m:sub/>
                          <m:sup/>
                          <m:e>
                            <m:r>
                              <w:rPr>
                                <w:rFonts w:ascii="Cambria Math" w:hAnsi="Cambria Math"/>
                                <w:lang w:val="es-ES_tradnl"/>
                              </w:rPr>
                              <m:t>C</m:t>
                            </m:r>
                            <m:func>
                              <m:funcPr>
                                <m:ctrlPr>
                                  <w:rPr>
                                    <w:rFonts w:ascii="Cambria Math" w:hAnsi="Cambria Math"/>
                                    <w:i/>
                                    <w:lang w:val="es-ES_tradnl"/>
                                  </w:rPr>
                                </m:ctrlPr>
                              </m:funcPr>
                              <m:fName>
                                <m:r>
                                  <w:rPr>
                                    <w:rFonts w:ascii="Cambria Math" w:hAnsi="Cambria Math"/>
                                    <w:lang w:val="es-ES_tradnl"/>
                                  </w:rPr>
                                  <m:t>ln</m:t>
                                </m:r>
                              </m:fName>
                              <m:e>
                                <m:d>
                                  <m:dPr>
                                    <m:ctrlPr>
                                      <w:rPr>
                                        <w:rFonts w:ascii="Cambria Math" w:hAnsi="Cambria Math"/>
                                        <w:i/>
                                        <w:lang w:val="es-ES_tradnl"/>
                                      </w:rPr>
                                    </m:ctrlPr>
                                  </m:dPr>
                                  <m:e>
                                    <m:r>
                                      <w:rPr>
                                        <w:rFonts w:ascii="Cambria Math" w:hAnsi="Cambria Math"/>
                                        <w:lang w:val="es-ES_tradnl"/>
                                      </w:rPr>
                                      <m:t>C</m:t>
                                    </m:r>
                                  </m:e>
                                </m:d>
                              </m:e>
                            </m:func>
                            <m:r>
                              <w:rPr>
                                <w:rFonts w:ascii="Cambria Math" w:hAnsi="Cambria Math"/>
                                <w:lang w:val="es-ES_tradnl"/>
                              </w:rPr>
                              <m:t xml:space="preserve">- </m:t>
                            </m:r>
                          </m:e>
                        </m:nary>
                      </m:e>
                    </m:nary>
                    <m:r>
                      <w:rPr>
                        <w:rFonts w:ascii="Cambria Math" w:hAnsi="Cambria Math"/>
                        <w:lang w:val="es-ES_tradnl"/>
                      </w:rPr>
                      <m:t xml:space="preserve"> </m:t>
                    </m:r>
                    <m:nary>
                      <m:naryPr>
                        <m:chr m:val="∑"/>
                        <m:limLoc m:val="undOvr"/>
                        <m:subHide m:val="1"/>
                        <m:supHide m:val="1"/>
                        <m:ctrlPr>
                          <w:rPr>
                            <w:rFonts w:ascii="Cambria Math" w:hAnsi="Cambria Math"/>
                            <w:i/>
                            <w:lang w:val="es-ES_tradnl"/>
                          </w:rPr>
                        </m:ctrlPr>
                      </m:naryPr>
                      <m:sub/>
                      <m:sup/>
                      <m:e>
                        <m:r>
                          <w:rPr>
                            <w:rFonts w:ascii="Cambria Math" w:hAnsi="Cambria Math"/>
                            <w:lang w:val="es-ES_tradnl"/>
                          </w:rPr>
                          <m:t>n</m:t>
                        </m:r>
                        <m:func>
                          <m:funcPr>
                            <m:ctrlPr>
                              <w:rPr>
                                <w:rFonts w:ascii="Cambria Math" w:hAnsi="Cambria Math"/>
                                <w:i/>
                                <w:lang w:val="es-ES_tradnl"/>
                              </w:rPr>
                            </m:ctrlPr>
                          </m:funcPr>
                          <m:fName>
                            <m:r>
                              <w:rPr>
                                <w:rFonts w:ascii="Cambria Math" w:hAnsi="Cambria Math"/>
                                <w:lang w:val="es-ES_tradnl"/>
                              </w:rPr>
                              <m:t>ln</m:t>
                            </m:r>
                          </m:fName>
                          <m:e>
                            <m:d>
                              <m:dPr>
                                <m:ctrlPr>
                                  <w:rPr>
                                    <w:rFonts w:ascii="Cambria Math" w:hAnsi="Cambria Math"/>
                                    <w:i/>
                                    <w:lang w:val="es-ES_tradnl"/>
                                  </w:rPr>
                                </m:ctrlPr>
                              </m:dPr>
                              <m:e>
                                <m:r>
                                  <w:rPr>
                                    <w:rFonts w:ascii="Cambria Math" w:hAnsi="Cambria Math"/>
                                    <w:lang w:val="es-ES_tradnl"/>
                                  </w:rPr>
                                  <m:t>n</m:t>
                                </m:r>
                              </m:e>
                            </m:d>
                          </m:e>
                        </m:func>
                      </m:e>
                    </m:nary>
                  </m:e>
                </m:nary>
              </m:e>
            </m:nary>
          </m:e>
        </m:d>
      </m:oMath>
      <w:r w:rsidR="0078358E">
        <w:rPr>
          <w:lang w:val="es-ES_tradnl"/>
        </w:rPr>
        <w:tab/>
        <w:t>(9.9)</w:t>
      </w:r>
    </w:p>
    <w:p w:rsidR="0078358E" w:rsidRDefault="0078358E">
      <w:pPr>
        <w:spacing w:line="240" w:lineRule="atLeast"/>
        <w:jc w:val="both"/>
        <w:rPr>
          <w:lang w:val="es-ES_tradnl"/>
        </w:rPr>
      </w:pPr>
    </w:p>
    <w:p w:rsidR="0078358E" w:rsidRPr="00141BCD" w:rsidRDefault="00141BCD">
      <w:pPr>
        <w:spacing w:line="240" w:lineRule="atLeast"/>
        <w:jc w:val="both"/>
        <w:rPr>
          <w:sz w:val="20"/>
          <w:lang w:val="es-ES_tradnl"/>
        </w:rPr>
      </w:pPr>
      <m:oMathPara>
        <m:oMathParaPr>
          <m:jc m:val="left"/>
        </m:oMathParaPr>
        <m:oMath>
          <m:r>
            <w:rPr>
              <w:rFonts w:ascii="Cambria Math" w:hAnsi="Cambria Math"/>
              <w:sz w:val="20"/>
              <w:lang w:val="es-ES_tradnl"/>
            </w:rPr>
            <m:t>G=2</m:t>
          </m:r>
          <m:d>
            <m:dPr>
              <m:begChr m:val="["/>
              <m:endChr m:val="]"/>
              <m:ctrlPr>
                <w:rPr>
                  <w:rFonts w:ascii="Cambria Math" w:hAnsi="Cambria Math"/>
                  <w:i/>
                  <w:sz w:val="20"/>
                  <w:lang w:val="es-ES_tradnl"/>
                </w:rPr>
              </m:ctrlPr>
            </m:dPr>
            <m:e>
              <m:eqArr>
                <m:eqArrPr>
                  <m:ctrlPr>
                    <w:rPr>
                      <w:rFonts w:ascii="Cambria Math" w:hAnsi="Cambria Math"/>
                      <w:i/>
                      <w:sz w:val="20"/>
                      <w:lang w:val="es-ES_tradnl"/>
                    </w:rPr>
                  </m:ctrlPr>
                </m:eqArrPr>
                <m:e>
                  <m:r>
                    <w:rPr>
                      <w:rFonts w:ascii="Cambria Math" w:hAnsi="Cambria Math"/>
                      <w:sz w:val="20"/>
                      <w:lang w:val="es-ES_tradnl"/>
                    </w:rPr>
                    <m:t>11</m:t>
                  </m:r>
                  <m:func>
                    <m:funcPr>
                      <m:ctrlPr>
                        <w:rPr>
                          <w:rFonts w:ascii="Cambria Math" w:hAnsi="Cambria Math"/>
                          <w:i/>
                          <w:sz w:val="20"/>
                          <w:lang w:val="es-ES_tradnl"/>
                        </w:rPr>
                      </m:ctrlPr>
                    </m:funcPr>
                    <m:fName>
                      <m:r>
                        <w:rPr>
                          <w:rFonts w:ascii="Cambria Math" w:hAnsi="Cambria Math"/>
                          <w:sz w:val="20"/>
                          <w:lang w:val="es-ES_tradnl"/>
                        </w:rPr>
                        <m:t>ln</m:t>
                      </m:r>
                    </m:fName>
                    <m:e>
                      <m:d>
                        <m:dPr>
                          <m:ctrlPr>
                            <w:rPr>
                              <w:rFonts w:ascii="Cambria Math" w:hAnsi="Cambria Math"/>
                              <w:i/>
                              <w:sz w:val="20"/>
                              <w:lang w:val="es-ES_tradnl"/>
                            </w:rPr>
                          </m:ctrlPr>
                        </m:dPr>
                        <m:e>
                          <m:r>
                            <w:rPr>
                              <w:rFonts w:ascii="Cambria Math" w:hAnsi="Cambria Math"/>
                              <w:sz w:val="20"/>
                              <w:lang w:val="es-ES_tradnl"/>
                            </w:rPr>
                            <m:t>11</m:t>
                          </m:r>
                        </m:e>
                      </m:d>
                    </m:e>
                  </m:func>
                  <m:r>
                    <w:rPr>
                      <w:rFonts w:ascii="Cambria Math" w:hAnsi="Cambria Math"/>
                      <w:sz w:val="20"/>
                      <w:lang w:val="es-ES_tradnl"/>
                    </w:rPr>
                    <m:t>+ 38</m:t>
                  </m:r>
                  <m:func>
                    <m:funcPr>
                      <m:ctrlPr>
                        <w:rPr>
                          <w:rFonts w:ascii="Cambria Math" w:hAnsi="Cambria Math"/>
                          <w:i/>
                          <w:sz w:val="20"/>
                          <w:lang w:val="es-ES_tradnl"/>
                        </w:rPr>
                      </m:ctrlPr>
                    </m:funcPr>
                    <m:fName>
                      <m:r>
                        <w:rPr>
                          <w:rFonts w:ascii="Cambria Math" w:hAnsi="Cambria Math"/>
                          <w:sz w:val="20"/>
                          <w:lang w:val="es-ES_tradnl"/>
                        </w:rPr>
                        <m:t>ln</m:t>
                      </m:r>
                    </m:fName>
                    <m:e>
                      <m:d>
                        <m:dPr>
                          <m:ctrlPr>
                            <w:rPr>
                              <w:rFonts w:ascii="Cambria Math" w:hAnsi="Cambria Math"/>
                              <w:i/>
                              <w:sz w:val="20"/>
                              <w:lang w:val="es-ES_tradnl"/>
                            </w:rPr>
                          </m:ctrlPr>
                        </m:dPr>
                        <m:e>
                          <m:r>
                            <w:rPr>
                              <w:rFonts w:ascii="Cambria Math" w:hAnsi="Cambria Math"/>
                              <w:sz w:val="20"/>
                              <w:lang w:val="es-ES_tradnl"/>
                            </w:rPr>
                            <m:t>38</m:t>
                          </m:r>
                        </m:e>
                      </m:d>
                    </m:e>
                  </m:func>
                  <m:r>
                    <w:rPr>
                      <w:rFonts w:ascii="Cambria Math" w:hAnsi="Cambria Math"/>
                      <w:sz w:val="20"/>
                      <w:lang w:val="es-ES_tradnl"/>
                    </w:rPr>
                    <m:t>+ 13</m:t>
                  </m:r>
                  <m:func>
                    <m:funcPr>
                      <m:ctrlPr>
                        <w:rPr>
                          <w:rFonts w:ascii="Cambria Math" w:hAnsi="Cambria Math"/>
                          <w:i/>
                          <w:sz w:val="20"/>
                          <w:lang w:val="es-ES_tradnl"/>
                        </w:rPr>
                      </m:ctrlPr>
                    </m:funcPr>
                    <m:fName>
                      <m:r>
                        <w:rPr>
                          <w:rFonts w:ascii="Cambria Math" w:hAnsi="Cambria Math"/>
                          <w:sz w:val="20"/>
                          <w:lang w:val="es-ES_tradnl"/>
                        </w:rPr>
                        <m:t>ln</m:t>
                      </m:r>
                    </m:fName>
                    <m:e>
                      <m:d>
                        <m:dPr>
                          <m:ctrlPr>
                            <w:rPr>
                              <w:rFonts w:ascii="Cambria Math" w:hAnsi="Cambria Math"/>
                              <w:i/>
                              <w:sz w:val="20"/>
                              <w:lang w:val="es-ES_tradnl"/>
                            </w:rPr>
                          </m:ctrlPr>
                        </m:dPr>
                        <m:e>
                          <m:r>
                            <w:rPr>
                              <w:rFonts w:ascii="Cambria Math" w:hAnsi="Cambria Math"/>
                              <w:sz w:val="20"/>
                              <w:lang w:val="es-ES_tradnl"/>
                            </w:rPr>
                            <m:t>13</m:t>
                          </m:r>
                        </m:e>
                      </m:d>
                    </m:e>
                  </m:func>
                  <m:r>
                    <w:rPr>
                      <w:rFonts w:ascii="Cambria Math" w:hAnsi="Cambria Math"/>
                      <w:sz w:val="20"/>
                      <w:lang w:val="es-ES_tradnl"/>
                    </w:rPr>
                    <m:t>+ 4</m:t>
                  </m:r>
                  <m:func>
                    <m:funcPr>
                      <m:ctrlPr>
                        <w:rPr>
                          <w:rFonts w:ascii="Cambria Math" w:hAnsi="Cambria Math"/>
                          <w:i/>
                          <w:sz w:val="20"/>
                          <w:lang w:val="es-ES_tradnl"/>
                        </w:rPr>
                      </m:ctrlPr>
                    </m:funcPr>
                    <m:fName>
                      <m:r>
                        <w:rPr>
                          <w:rFonts w:ascii="Cambria Math" w:hAnsi="Cambria Math"/>
                          <w:sz w:val="20"/>
                          <w:lang w:val="es-ES_tradnl"/>
                        </w:rPr>
                        <m:t>ln</m:t>
                      </m:r>
                    </m:fName>
                    <m:e>
                      <m:d>
                        <m:dPr>
                          <m:ctrlPr>
                            <w:rPr>
                              <w:rFonts w:ascii="Cambria Math" w:hAnsi="Cambria Math"/>
                              <w:i/>
                              <w:sz w:val="20"/>
                              <w:lang w:val="es-ES_tradnl"/>
                            </w:rPr>
                          </m:ctrlPr>
                        </m:dPr>
                        <m:e>
                          <m:r>
                            <w:rPr>
                              <w:rFonts w:ascii="Cambria Math" w:hAnsi="Cambria Math"/>
                              <w:sz w:val="20"/>
                              <w:lang w:val="es-ES_tradnl"/>
                            </w:rPr>
                            <m:t>4</m:t>
                          </m:r>
                        </m:e>
                      </m:d>
                    </m:e>
                  </m:func>
                  <m:r>
                    <w:rPr>
                      <w:rFonts w:ascii="Cambria Math" w:hAnsi="Cambria Math"/>
                      <w:sz w:val="20"/>
                      <w:lang w:val="es-ES_tradnl"/>
                    </w:rPr>
                    <m:t>+ 42</m:t>
                  </m:r>
                  <m:func>
                    <m:funcPr>
                      <m:ctrlPr>
                        <w:rPr>
                          <w:rFonts w:ascii="Cambria Math" w:hAnsi="Cambria Math"/>
                          <w:i/>
                          <w:sz w:val="20"/>
                          <w:lang w:val="es-ES_tradnl"/>
                        </w:rPr>
                      </m:ctrlPr>
                    </m:funcPr>
                    <m:fName>
                      <m:r>
                        <w:rPr>
                          <w:rFonts w:ascii="Cambria Math" w:hAnsi="Cambria Math"/>
                          <w:sz w:val="20"/>
                          <w:lang w:val="es-ES_tradnl"/>
                        </w:rPr>
                        <m:t>ln</m:t>
                      </m:r>
                    </m:fName>
                    <m:e>
                      <m:d>
                        <m:dPr>
                          <m:ctrlPr>
                            <w:rPr>
                              <w:rFonts w:ascii="Cambria Math" w:hAnsi="Cambria Math"/>
                              <w:i/>
                              <w:sz w:val="20"/>
                              <w:lang w:val="es-ES_tradnl"/>
                            </w:rPr>
                          </m:ctrlPr>
                        </m:dPr>
                        <m:e>
                          <m:r>
                            <w:rPr>
                              <w:rFonts w:ascii="Cambria Math" w:hAnsi="Cambria Math"/>
                              <w:sz w:val="20"/>
                              <w:lang w:val="es-ES_tradnl"/>
                            </w:rPr>
                            <m:t>42</m:t>
                          </m:r>
                        </m:e>
                      </m:d>
                    </m:e>
                  </m:func>
                  <m:r>
                    <w:rPr>
                      <w:rFonts w:ascii="Cambria Math" w:hAnsi="Cambria Math"/>
                      <w:sz w:val="20"/>
                      <w:lang w:val="es-ES_tradnl"/>
                    </w:rPr>
                    <m:t>+ 55</m:t>
                  </m:r>
                  <m:func>
                    <m:funcPr>
                      <m:ctrlPr>
                        <w:rPr>
                          <w:rFonts w:ascii="Cambria Math" w:hAnsi="Cambria Math"/>
                          <w:i/>
                          <w:sz w:val="20"/>
                          <w:lang w:val="es-ES_tradnl"/>
                        </w:rPr>
                      </m:ctrlPr>
                    </m:funcPr>
                    <m:fName>
                      <m:r>
                        <w:rPr>
                          <w:rFonts w:ascii="Cambria Math" w:hAnsi="Cambria Math"/>
                          <w:sz w:val="20"/>
                          <w:lang w:val="es-ES_tradnl"/>
                        </w:rPr>
                        <m:t>ln</m:t>
                      </m:r>
                    </m:fName>
                    <m:e>
                      <m:d>
                        <m:dPr>
                          <m:ctrlPr>
                            <w:rPr>
                              <w:rFonts w:ascii="Cambria Math" w:hAnsi="Cambria Math"/>
                              <w:i/>
                              <w:sz w:val="20"/>
                              <w:lang w:val="es-ES_tradnl"/>
                            </w:rPr>
                          </m:ctrlPr>
                        </m:dPr>
                        <m:e>
                          <m:r>
                            <w:rPr>
                              <w:rFonts w:ascii="Cambria Math" w:hAnsi="Cambria Math"/>
                              <w:sz w:val="20"/>
                              <w:lang w:val="es-ES_tradnl"/>
                            </w:rPr>
                            <m:t>55</m:t>
                          </m:r>
                        </m:e>
                      </m:d>
                    </m:e>
                  </m:func>
                  <m:r>
                    <w:rPr>
                      <w:rFonts w:ascii="Cambria Math" w:hAnsi="Cambria Math"/>
                      <w:sz w:val="20"/>
                      <w:lang w:val="es-ES_tradnl"/>
                    </w:rPr>
                    <m:t>+ 127</m:t>
                  </m:r>
                  <m:func>
                    <m:funcPr>
                      <m:ctrlPr>
                        <w:rPr>
                          <w:rFonts w:ascii="Cambria Math" w:hAnsi="Cambria Math"/>
                          <w:i/>
                          <w:sz w:val="20"/>
                          <w:lang w:val="es-ES_tradnl"/>
                        </w:rPr>
                      </m:ctrlPr>
                    </m:funcPr>
                    <m:fName>
                      <m:r>
                        <w:rPr>
                          <w:rFonts w:ascii="Cambria Math" w:hAnsi="Cambria Math"/>
                          <w:sz w:val="20"/>
                          <w:lang w:val="es-ES_tradnl"/>
                        </w:rPr>
                        <m:t>ln</m:t>
                      </m:r>
                    </m:fName>
                    <m:e>
                      <m:d>
                        <m:dPr>
                          <m:ctrlPr>
                            <w:rPr>
                              <w:rFonts w:ascii="Cambria Math" w:hAnsi="Cambria Math"/>
                              <w:i/>
                              <w:sz w:val="20"/>
                              <w:lang w:val="es-ES_tradnl"/>
                            </w:rPr>
                          </m:ctrlPr>
                        </m:dPr>
                        <m:e>
                          <m:r>
                            <w:rPr>
                              <w:rFonts w:ascii="Cambria Math" w:hAnsi="Cambria Math"/>
                              <w:sz w:val="20"/>
                              <w:lang w:val="es-ES_tradnl"/>
                            </w:rPr>
                            <m:t>127</m:t>
                          </m:r>
                        </m:e>
                      </m:d>
                    </m:e>
                  </m:func>
                  <m:r>
                    <w:rPr>
                      <w:rFonts w:ascii="Cambria Math" w:hAnsi="Cambria Math"/>
                      <w:sz w:val="20"/>
                      <w:lang w:val="es-ES_tradnl"/>
                    </w:rPr>
                    <m:t>+ 76</m:t>
                  </m:r>
                  <m:func>
                    <m:funcPr>
                      <m:ctrlPr>
                        <w:rPr>
                          <w:rFonts w:ascii="Cambria Math" w:hAnsi="Cambria Math"/>
                          <w:i/>
                          <w:sz w:val="20"/>
                          <w:lang w:val="es-ES_tradnl"/>
                        </w:rPr>
                      </m:ctrlPr>
                    </m:funcPr>
                    <m:fName>
                      <m:r>
                        <w:rPr>
                          <w:rFonts w:ascii="Cambria Math" w:hAnsi="Cambria Math"/>
                          <w:sz w:val="20"/>
                          <w:lang w:val="es-ES_tradnl"/>
                        </w:rPr>
                        <m:t>ln</m:t>
                      </m:r>
                    </m:fName>
                    <m:e>
                      <m:d>
                        <m:dPr>
                          <m:ctrlPr>
                            <w:rPr>
                              <w:rFonts w:ascii="Cambria Math" w:hAnsi="Cambria Math"/>
                              <w:i/>
                              <w:sz w:val="20"/>
                              <w:lang w:val="es-ES_tradnl"/>
                            </w:rPr>
                          </m:ctrlPr>
                        </m:dPr>
                        <m:e>
                          <m:r>
                            <w:rPr>
                              <w:rFonts w:ascii="Cambria Math" w:hAnsi="Cambria Math"/>
                              <w:sz w:val="20"/>
                              <w:lang w:val="es-ES_tradnl"/>
                            </w:rPr>
                            <m:t>76</m:t>
                          </m:r>
                        </m:e>
                      </m:d>
                    </m:e>
                  </m:func>
                </m:e>
                <m:e>
                  <m:r>
                    <w:rPr>
                      <w:rFonts w:ascii="Cambria Math" w:hAnsi="Cambria Math"/>
                      <w:sz w:val="20"/>
                      <w:lang w:val="es-ES_tradnl"/>
                    </w:rPr>
                    <m:t>62</m:t>
                  </m:r>
                  <m:func>
                    <m:funcPr>
                      <m:ctrlPr>
                        <w:rPr>
                          <w:rFonts w:ascii="Cambria Math" w:hAnsi="Cambria Math"/>
                          <w:i/>
                          <w:sz w:val="20"/>
                          <w:lang w:val="es-ES_tradnl"/>
                        </w:rPr>
                      </m:ctrlPr>
                    </m:funcPr>
                    <m:fName>
                      <m:r>
                        <w:rPr>
                          <w:rFonts w:ascii="Cambria Math" w:hAnsi="Cambria Math"/>
                          <w:sz w:val="20"/>
                          <w:lang w:val="es-ES_tradnl"/>
                        </w:rPr>
                        <m:t>ln</m:t>
                      </m:r>
                    </m:fName>
                    <m:e>
                      <m:d>
                        <m:dPr>
                          <m:ctrlPr>
                            <w:rPr>
                              <w:rFonts w:ascii="Cambria Math" w:hAnsi="Cambria Math"/>
                              <w:i/>
                              <w:sz w:val="20"/>
                              <w:lang w:val="es-ES_tradnl"/>
                            </w:rPr>
                          </m:ctrlPr>
                        </m:dPr>
                        <m:e>
                          <m:r>
                            <w:rPr>
                              <w:rFonts w:ascii="Cambria Math" w:hAnsi="Cambria Math"/>
                              <w:sz w:val="20"/>
                              <w:lang w:val="es-ES_tradnl"/>
                            </w:rPr>
                            <m:t>62</m:t>
                          </m:r>
                        </m:e>
                      </m:d>
                    </m:e>
                  </m:func>
                  <m:r>
                    <w:rPr>
                      <w:rFonts w:ascii="Cambria Math" w:hAnsi="Cambria Math"/>
                      <w:sz w:val="20"/>
                      <w:lang w:val="es-ES_tradnl"/>
                    </w:rPr>
                    <m:t>+ 72</m:t>
                  </m:r>
                  <m:func>
                    <m:funcPr>
                      <m:ctrlPr>
                        <w:rPr>
                          <w:rFonts w:ascii="Cambria Math" w:hAnsi="Cambria Math"/>
                          <w:i/>
                          <w:sz w:val="20"/>
                          <w:lang w:val="es-ES_tradnl"/>
                        </w:rPr>
                      </m:ctrlPr>
                    </m:funcPr>
                    <m:fName>
                      <m:r>
                        <w:rPr>
                          <w:rFonts w:ascii="Cambria Math" w:hAnsi="Cambria Math"/>
                          <w:sz w:val="20"/>
                          <w:lang w:val="es-ES_tradnl"/>
                        </w:rPr>
                        <m:t>ln</m:t>
                      </m:r>
                    </m:fName>
                    <m:e>
                      <m:d>
                        <m:dPr>
                          <m:ctrlPr>
                            <w:rPr>
                              <w:rFonts w:ascii="Cambria Math" w:hAnsi="Cambria Math"/>
                              <w:i/>
                              <w:sz w:val="20"/>
                              <w:lang w:val="es-ES_tradnl"/>
                            </w:rPr>
                          </m:ctrlPr>
                        </m:dPr>
                        <m:e>
                          <m:r>
                            <w:rPr>
                              <w:rFonts w:ascii="Cambria Math" w:hAnsi="Cambria Math"/>
                              <w:sz w:val="20"/>
                              <w:lang w:val="es-ES_tradnl"/>
                            </w:rPr>
                            <m:t>72</m:t>
                          </m:r>
                        </m:e>
                      </m:d>
                    </m:e>
                  </m:func>
                  <m:r>
                    <w:rPr>
                      <w:rFonts w:ascii="Cambria Math" w:hAnsi="Cambria Math"/>
                      <w:sz w:val="20"/>
                      <w:lang w:val="es-ES_tradnl"/>
                    </w:rPr>
                    <m:t>+ 258</m:t>
                  </m:r>
                  <m:func>
                    <m:funcPr>
                      <m:ctrlPr>
                        <w:rPr>
                          <w:rFonts w:ascii="Cambria Math" w:hAnsi="Cambria Math"/>
                          <w:i/>
                          <w:sz w:val="20"/>
                          <w:lang w:val="es-ES_tradnl"/>
                        </w:rPr>
                      </m:ctrlPr>
                    </m:funcPr>
                    <m:fName>
                      <m:r>
                        <w:rPr>
                          <w:rFonts w:ascii="Cambria Math" w:hAnsi="Cambria Math"/>
                          <w:sz w:val="20"/>
                          <w:lang w:val="es-ES_tradnl"/>
                        </w:rPr>
                        <m:t>ln</m:t>
                      </m:r>
                    </m:fName>
                    <m:e>
                      <m:d>
                        <m:dPr>
                          <m:ctrlPr>
                            <w:rPr>
                              <w:rFonts w:ascii="Cambria Math" w:hAnsi="Cambria Math"/>
                              <w:i/>
                              <w:sz w:val="20"/>
                              <w:lang w:val="es-ES_tradnl"/>
                            </w:rPr>
                          </m:ctrlPr>
                        </m:dPr>
                        <m:e>
                          <m:r>
                            <w:rPr>
                              <w:rFonts w:ascii="Cambria Math" w:hAnsi="Cambria Math"/>
                              <w:sz w:val="20"/>
                              <w:lang w:val="es-ES_tradnl"/>
                            </w:rPr>
                            <m:t>258</m:t>
                          </m:r>
                        </m:e>
                      </m:d>
                    </m:e>
                  </m:func>
                  <m:r>
                    <w:rPr>
                      <w:rFonts w:ascii="Cambria Math" w:hAnsi="Cambria Math"/>
                      <w:sz w:val="20"/>
                      <w:lang w:val="es-ES_tradnl"/>
                    </w:rPr>
                    <m:t>+ 70</m:t>
                  </m:r>
                  <m:func>
                    <m:funcPr>
                      <m:ctrlPr>
                        <w:rPr>
                          <w:rFonts w:ascii="Cambria Math" w:hAnsi="Cambria Math"/>
                          <w:i/>
                          <w:sz w:val="20"/>
                          <w:lang w:val="es-ES_tradnl"/>
                        </w:rPr>
                      </m:ctrlPr>
                    </m:funcPr>
                    <m:fName>
                      <m:r>
                        <w:rPr>
                          <w:rFonts w:ascii="Cambria Math" w:hAnsi="Cambria Math"/>
                          <w:sz w:val="20"/>
                          <w:lang w:val="es-ES_tradnl"/>
                        </w:rPr>
                        <m:t>ln</m:t>
                      </m:r>
                    </m:fName>
                    <m:e>
                      <m:d>
                        <m:dPr>
                          <m:ctrlPr>
                            <w:rPr>
                              <w:rFonts w:ascii="Cambria Math" w:hAnsi="Cambria Math"/>
                              <w:i/>
                              <w:sz w:val="20"/>
                              <w:lang w:val="es-ES_tradnl"/>
                            </w:rPr>
                          </m:ctrlPr>
                        </m:dPr>
                        <m:e>
                          <m:r>
                            <w:rPr>
                              <w:rFonts w:ascii="Cambria Math" w:hAnsi="Cambria Math"/>
                              <w:sz w:val="20"/>
                              <w:lang w:val="es-ES_tradnl"/>
                            </w:rPr>
                            <m:t>70</m:t>
                          </m:r>
                        </m:e>
                      </m:d>
                    </m:e>
                  </m:func>
                  <m:r>
                    <w:rPr>
                      <w:rFonts w:ascii="Cambria Math" w:hAnsi="Cambria Math"/>
                      <w:sz w:val="20"/>
                      <w:lang w:val="es-ES_tradnl"/>
                    </w:rPr>
                    <m:t>+ 207</m:t>
                  </m:r>
                  <m:func>
                    <m:funcPr>
                      <m:ctrlPr>
                        <w:rPr>
                          <w:rFonts w:ascii="Cambria Math" w:hAnsi="Cambria Math"/>
                          <w:i/>
                          <w:sz w:val="20"/>
                          <w:lang w:val="es-ES_tradnl"/>
                        </w:rPr>
                      </m:ctrlPr>
                    </m:funcPr>
                    <m:fName>
                      <m:r>
                        <w:rPr>
                          <w:rFonts w:ascii="Cambria Math" w:hAnsi="Cambria Math"/>
                          <w:sz w:val="20"/>
                          <w:lang w:val="es-ES_tradnl"/>
                        </w:rPr>
                        <m:t>ln</m:t>
                      </m:r>
                    </m:fName>
                    <m:e>
                      <m:d>
                        <m:dPr>
                          <m:ctrlPr>
                            <w:rPr>
                              <w:rFonts w:ascii="Cambria Math" w:hAnsi="Cambria Math"/>
                              <w:i/>
                              <w:sz w:val="20"/>
                              <w:lang w:val="es-ES_tradnl"/>
                            </w:rPr>
                          </m:ctrlPr>
                        </m:dPr>
                        <m:e>
                          <m:r>
                            <w:rPr>
                              <w:rFonts w:ascii="Cambria Math" w:hAnsi="Cambria Math"/>
                              <w:sz w:val="20"/>
                              <w:lang w:val="es-ES_tradnl"/>
                            </w:rPr>
                            <m:t>207</m:t>
                          </m:r>
                        </m:e>
                      </m:d>
                    </m:e>
                  </m:func>
                  <m:r>
                    <w:rPr>
                      <w:rFonts w:ascii="Cambria Math" w:hAnsi="Cambria Math"/>
                      <w:sz w:val="20"/>
                      <w:lang w:val="es-ES_tradnl"/>
                    </w:rPr>
                    <m:t>+ 115</m:t>
                  </m:r>
                  <m:func>
                    <m:funcPr>
                      <m:ctrlPr>
                        <w:rPr>
                          <w:rFonts w:ascii="Cambria Math" w:hAnsi="Cambria Math"/>
                          <w:i/>
                          <w:sz w:val="20"/>
                          <w:lang w:val="es-ES_tradnl"/>
                        </w:rPr>
                      </m:ctrlPr>
                    </m:funcPr>
                    <m:fName>
                      <m:r>
                        <w:rPr>
                          <w:rFonts w:ascii="Cambria Math" w:hAnsi="Cambria Math"/>
                          <w:sz w:val="20"/>
                          <w:lang w:val="es-ES_tradnl"/>
                        </w:rPr>
                        <m:t>ln</m:t>
                      </m:r>
                    </m:fName>
                    <m:e>
                      <m:d>
                        <m:dPr>
                          <m:ctrlPr>
                            <w:rPr>
                              <w:rFonts w:ascii="Cambria Math" w:hAnsi="Cambria Math"/>
                              <w:i/>
                              <w:sz w:val="20"/>
                              <w:lang w:val="es-ES_tradnl"/>
                            </w:rPr>
                          </m:ctrlPr>
                        </m:dPr>
                        <m:e>
                          <m:r>
                            <w:rPr>
                              <w:rFonts w:ascii="Cambria Math" w:hAnsi="Cambria Math"/>
                              <w:sz w:val="20"/>
                              <w:lang w:val="es-ES_tradnl"/>
                            </w:rPr>
                            <m:t>115</m:t>
                          </m:r>
                        </m:e>
                      </m:d>
                    </m:e>
                  </m:func>
                  <m:r>
                    <w:rPr>
                      <w:rFonts w:ascii="Cambria Math" w:hAnsi="Cambria Math"/>
                      <w:sz w:val="20"/>
                      <w:lang w:val="es-ES_tradnl"/>
                    </w:rPr>
                    <m:t>+ 392</m:t>
                  </m:r>
                  <m:func>
                    <m:funcPr>
                      <m:ctrlPr>
                        <w:rPr>
                          <w:rFonts w:ascii="Cambria Math" w:hAnsi="Cambria Math"/>
                          <w:i/>
                          <w:sz w:val="20"/>
                          <w:lang w:val="es-ES_tradnl"/>
                        </w:rPr>
                      </m:ctrlPr>
                    </m:funcPr>
                    <m:fName>
                      <m:r>
                        <w:rPr>
                          <w:rFonts w:ascii="Cambria Math" w:hAnsi="Cambria Math"/>
                          <w:sz w:val="20"/>
                          <w:lang w:val="es-ES_tradnl"/>
                        </w:rPr>
                        <m:t>ln</m:t>
                      </m:r>
                    </m:fName>
                    <m:e>
                      <m:d>
                        <m:dPr>
                          <m:ctrlPr>
                            <w:rPr>
                              <w:rFonts w:ascii="Cambria Math" w:hAnsi="Cambria Math"/>
                              <w:i/>
                              <w:sz w:val="20"/>
                              <w:lang w:val="es-ES_tradnl"/>
                            </w:rPr>
                          </m:ctrlPr>
                        </m:dPr>
                        <m:e>
                          <m:r>
                            <w:rPr>
                              <w:rFonts w:ascii="Cambria Math" w:hAnsi="Cambria Math"/>
                              <w:sz w:val="20"/>
                              <w:lang w:val="es-ES_tradnl"/>
                            </w:rPr>
                            <m:t>392</m:t>
                          </m:r>
                        </m:e>
                      </m:d>
                    </m:e>
                  </m:func>
                </m:e>
              </m:eqArr>
            </m:e>
          </m:d>
        </m:oMath>
      </m:oMathPara>
    </w:p>
    <w:p w:rsidR="00141BCD" w:rsidRDefault="00141BCD">
      <w:pPr>
        <w:spacing w:line="240" w:lineRule="atLeast"/>
        <w:jc w:val="both"/>
        <w:rPr>
          <w:lang w:val="es-ES_tradnl"/>
        </w:rPr>
      </w:pPr>
    </w:p>
    <w:p w:rsidR="00141BCD" w:rsidRDefault="00141BCD">
      <w:pPr>
        <w:spacing w:line="240" w:lineRule="atLeast"/>
        <w:jc w:val="both"/>
        <w:rPr>
          <w:lang w:val="es-ES_tradnl"/>
        </w:rPr>
      </w:pPr>
      <w:r>
        <w:rPr>
          <w:lang w:val="es-ES_tradnl"/>
        </w:rPr>
        <w:t xml:space="preserve">    = 14.545</w:t>
      </w:r>
    </w:p>
    <w:p w:rsidR="00141BCD" w:rsidRPr="00141BCD" w:rsidRDefault="00141BCD">
      <w:pPr>
        <w:spacing w:line="240" w:lineRule="atLeast"/>
        <w:jc w:val="both"/>
        <w:rPr>
          <w:lang w:val="es-ES_tradnl"/>
        </w:rPr>
      </w:pPr>
    </w:p>
    <w:p w:rsidR="0078358E" w:rsidRDefault="0078358E">
      <w:pPr>
        <w:spacing w:line="240" w:lineRule="atLeast"/>
        <w:jc w:val="both"/>
        <w:rPr>
          <w:lang w:val="es-ES_tradnl"/>
        </w:rPr>
      </w:pPr>
      <w:r>
        <w:rPr>
          <w:lang w:val="es-ES_tradnl"/>
        </w:rPr>
        <w:tab/>
        <w:t>Los grados de libertad (</w:t>
      </w:r>
      <w:r>
        <w:rPr>
          <w:i/>
          <w:sz w:val="22"/>
          <w:lang w:val="es-ES_tradnl"/>
        </w:rPr>
        <w:t>v</w:t>
      </w:r>
      <w:r>
        <w:rPr>
          <w:lang w:val="es-ES_tradnl"/>
        </w:rPr>
        <w:t>) son los mismos calculado que para la prueba del Chi-cuadrado</w:t>
      </w:r>
      <w:r>
        <w:rPr>
          <w:lang w:val="es-ES_tradnl"/>
        </w:rPr>
        <w:fldChar w:fldCharType="begin"/>
      </w:r>
      <w:r w:rsidRPr="009A7DDD">
        <w:rPr>
          <w:lang w:val="es-ES"/>
        </w:rPr>
        <w:instrText xml:space="preserve"> XE "</w:instrText>
      </w:r>
      <w:r>
        <w:rPr>
          <w:b/>
          <w:lang w:val="es-ES_tradnl"/>
        </w:rPr>
        <w:instrText>Chi-cuadrado</w:instrText>
      </w:r>
      <w:r w:rsidRPr="009A7DDD">
        <w:rPr>
          <w:lang w:val="es-ES"/>
        </w:rPr>
        <w:instrText xml:space="preserve">" </w:instrText>
      </w:r>
      <w:r>
        <w:rPr>
          <w:lang w:val="es-ES_tradnl"/>
        </w:rPr>
        <w:fldChar w:fldCharType="end"/>
      </w:r>
      <w:r>
        <w:rPr>
          <w:lang w:val="es-ES_tradnl"/>
        </w:rPr>
        <w:t xml:space="preserve"> (9.8). El valor crítico</w:t>
      </w:r>
      <w:r>
        <w:rPr>
          <w:lang w:val="es-ES_tradnl"/>
        </w:rPr>
        <w:fldChar w:fldCharType="begin"/>
      </w:r>
      <w:r w:rsidRPr="009A7DDD">
        <w:rPr>
          <w:lang w:val="es-ES"/>
        </w:rPr>
        <w:instrText xml:space="preserve"> XE "</w:instrText>
      </w:r>
      <w:r>
        <w:rPr>
          <w:lang w:val="es-ES_tradnl"/>
        </w:rPr>
        <w:instrText>valor crítico</w:instrText>
      </w:r>
      <w:r w:rsidRPr="009A7DDD">
        <w:rPr>
          <w:lang w:val="es-ES"/>
        </w:rPr>
        <w:instrText xml:space="preserve">" </w:instrText>
      </w:r>
      <w:r>
        <w:rPr>
          <w:lang w:val="es-ES_tradnl"/>
        </w:rPr>
        <w:fldChar w:fldCharType="end"/>
      </w:r>
      <w:r>
        <w:rPr>
          <w:lang w:val="es-ES_tradnl"/>
        </w:rPr>
        <w:t xml:space="preserve"> para </w:t>
      </w:r>
      <w:r>
        <w:rPr>
          <w:i/>
          <w:sz w:val="22"/>
          <w:lang w:val="es-ES_tradnl"/>
        </w:rPr>
        <w:t>v</w:t>
      </w:r>
      <w:r>
        <w:rPr>
          <w:lang w:val="es-ES_tradnl"/>
        </w:rPr>
        <w:t xml:space="preserve"> = 4 y </w:t>
      </w:r>
      <w:r>
        <w:rPr>
          <w:lang w:val="es-ES_tradnl"/>
        </w:rPr>
        <w:sym w:font="Symbol" w:char="F061"/>
      </w:r>
      <w:r>
        <w:rPr>
          <w:lang w:val="es-ES_tradnl"/>
        </w:rPr>
        <w:t xml:space="preserve">= 0.05 es como antes = 9.448. Como 14.545 es </w:t>
      </w:r>
      <w:r>
        <w:rPr>
          <w:lang w:val="es-ES_tradnl"/>
        </w:rPr>
        <w:sym w:font="Symbol" w:char="F0B3"/>
      </w:r>
      <w:r>
        <w:rPr>
          <w:lang w:val="es-ES_tradnl"/>
        </w:rPr>
        <w:t xml:space="preserve"> 9.448  se rechaza H</w:t>
      </w:r>
      <w:r>
        <w:rPr>
          <w:position w:val="-6"/>
          <w:lang w:val="es-ES_tradnl"/>
        </w:rPr>
        <w:t>o</w:t>
      </w:r>
      <w:r>
        <w:rPr>
          <w:lang w:val="es-ES_tradnl"/>
        </w:rPr>
        <w:t xml:space="preserve"> y se concluye igualmente que por ahora y en base a la evidencia de los datos usados, que la duración de la estadía no es igual para los diferentes orígenes del imaginario pájaro turista de pecho rojo.</w:t>
      </w:r>
    </w:p>
    <w:p w:rsidR="0078358E" w:rsidRDefault="0078358E">
      <w:pPr>
        <w:spacing w:line="240" w:lineRule="atLeast"/>
        <w:jc w:val="both"/>
        <w:rPr>
          <w:lang w:val="es-ES_tradnl"/>
        </w:rPr>
      </w:pPr>
    </w:p>
    <w:p w:rsidR="0078358E" w:rsidRDefault="0078358E">
      <w:pPr>
        <w:spacing w:line="240" w:lineRule="atLeast"/>
        <w:jc w:val="both"/>
        <w:rPr>
          <w:vanish/>
          <w:lang w:val="es-ES_tradnl"/>
        </w:rPr>
      </w:pPr>
    </w:p>
    <w:p w:rsidR="0078358E" w:rsidRDefault="0078358E">
      <w:pPr>
        <w:spacing w:line="240" w:lineRule="atLeast"/>
        <w:jc w:val="both"/>
        <w:rPr>
          <w:lang w:val="es-ES_tradnl"/>
        </w:rPr>
      </w:pPr>
      <w:r>
        <w:rPr>
          <w:u w:val="single"/>
          <w:lang w:val="es-ES_tradnl"/>
        </w:rPr>
        <w:t>Sesgo</w:t>
      </w:r>
      <w:r>
        <w:rPr>
          <w:u w:val="single"/>
          <w:lang w:val="es-ES_tradnl"/>
        </w:rPr>
        <w:fldChar w:fldCharType="begin"/>
      </w:r>
      <w:r w:rsidRPr="009A7DDD">
        <w:rPr>
          <w:u w:val="single"/>
          <w:lang w:val="es-ES"/>
        </w:rPr>
        <w:instrText xml:space="preserve"> XE "</w:instrText>
      </w:r>
      <w:r>
        <w:rPr>
          <w:u w:val="single"/>
          <w:lang w:val="es-ES_tradnl"/>
        </w:rPr>
        <w:instrText>Sesgo</w:instrText>
      </w:r>
      <w:r w:rsidRPr="009A7DDD">
        <w:rPr>
          <w:u w:val="single"/>
          <w:lang w:val="es-ES"/>
        </w:rPr>
        <w:instrText xml:space="preserve">" </w:instrText>
      </w:r>
      <w:r>
        <w:rPr>
          <w:u w:val="single"/>
          <w:lang w:val="es-ES_tradnl"/>
        </w:rPr>
        <w:fldChar w:fldCharType="end"/>
      </w:r>
      <w:r>
        <w:rPr>
          <w:u w:val="single"/>
          <w:lang w:val="es-ES_tradnl"/>
        </w:rPr>
        <w:t xml:space="preserve"> en el Análisis de Contingencia</w:t>
      </w:r>
      <w:r>
        <w:rPr>
          <w:lang w:val="es-ES_tradnl"/>
        </w:rPr>
        <w:t>:</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El análisis de los datos de una Tabla de Contingencia está sujeto a las mismas restricciones que las pruebas del Chi-cuadrado</w:t>
      </w:r>
      <w:r>
        <w:rPr>
          <w:lang w:val="es-ES_tradnl"/>
        </w:rPr>
        <w:fldChar w:fldCharType="begin"/>
      </w:r>
      <w:r w:rsidRPr="009A7DDD">
        <w:rPr>
          <w:lang w:val="es-ES"/>
        </w:rPr>
        <w:instrText xml:space="preserve"> XE "</w:instrText>
      </w:r>
      <w:r>
        <w:rPr>
          <w:b/>
          <w:lang w:val="es-ES_tradnl"/>
        </w:rPr>
        <w:instrText>Chi-cuadrado</w:instrText>
      </w:r>
      <w:r w:rsidRPr="009A7DDD">
        <w:rPr>
          <w:lang w:val="es-ES"/>
        </w:rPr>
        <w:instrText xml:space="preserve">" </w:instrText>
      </w:r>
      <w:r>
        <w:rPr>
          <w:lang w:val="es-ES_tradnl"/>
        </w:rPr>
        <w:fldChar w:fldCharType="end"/>
      </w:r>
      <w:r>
        <w:rPr>
          <w:lang w:val="es-ES_tradnl"/>
        </w:rPr>
        <w:t xml:space="preserve"> y G. Esto significa que cuando el estadístico Chi-cuadrado va a ser usado, </w:t>
      </w:r>
      <w:r>
        <w:rPr>
          <w:u w:val="double"/>
          <w:lang w:val="es-ES_tradnl"/>
        </w:rPr>
        <w:t>NO</w:t>
      </w:r>
      <w:r>
        <w:rPr>
          <w:lang w:val="es-ES_tradnl"/>
        </w:rPr>
        <w:t xml:space="preserve"> debe ser usado si </w:t>
      </w:r>
      <w:r>
        <w:rPr>
          <w:u w:val="single"/>
          <w:lang w:val="es-ES_tradnl"/>
        </w:rPr>
        <w:t>cualquier valor esperado es menor que 1, o si más del 20% de los valores esperados son menores que 5</w:t>
      </w:r>
      <w:r>
        <w:rPr>
          <w:lang w:val="es-ES_tradnl"/>
        </w:rPr>
        <w:t xml:space="preserve">. Si el estadístico G va a ser usado no es válido si </w:t>
      </w:r>
      <w:r>
        <w:rPr>
          <w:u w:val="single"/>
          <w:lang w:val="es-ES_tradnl"/>
        </w:rPr>
        <w:t>cualquier valor esperado es igual a 0 o cuando más del 20% de los valores esperados son menores que 3</w:t>
      </w:r>
      <w:r>
        <w:rPr>
          <w:lang w:val="es-ES_tradnl"/>
        </w:rPr>
        <w:t>.</w:t>
      </w:r>
    </w:p>
    <w:p w:rsidR="0078358E" w:rsidRDefault="0078358E">
      <w:pPr>
        <w:spacing w:line="240" w:lineRule="atLeast"/>
        <w:jc w:val="center"/>
        <w:rPr>
          <w:sz w:val="36"/>
          <w:lang w:val="es-ES_tradnl"/>
        </w:rPr>
      </w:pPr>
      <w:r>
        <w:rPr>
          <w:sz w:val="32"/>
          <w:lang w:val="es-ES_tradnl"/>
        </w:rPr>
        <w:br w:type="page"/>
      </w:r>
      <w:r>
        <w:rPr>
          <w:sz w:val="36"/>
          <w:lang w:val="es-ES_tradnl"/>
        </w:rPr>
        <w:lastRenderedPageBreak/>
        <w:t xml:space="preserve">Capítulo X </w:t>
      </w:r>
    </w:p>
    <w:p w:rsidR="0078358E" w:rsidRDefault="0078358E">
      <w:pPr>
        <w:spacing w:line="240" w:lineRule="atLeast"/>
        <w:jc w:val="center"/>
        <w:rPr>
          <w:sz w:val="32"/>
          <w:lang w:val="es-ES_tradnl"/>
        </w:rPr>
      </w:pPr>
    </w:p>
    <w:p w:rsidR="0078358E" w:rsidRDefault="0078358E">
      <w:pPr>
        <w:spacing w:line="240" w:lineRule="atLeast"/>
        <w:jc w:val="center"/>
        <w:rPr>
          <w:sz w:val="48"/>
          <w:lang w:val="es-ES_tradnl"/>
        </w:rPr>
      </w:pPr>
      <w:r>
        <w:rPr>
          <w:sz w:val="48"/>
          <w:lang w:val="es-ES_tradnl"/>
        </w:rPr>
        <w:t>Introducción a los Métodos de Muestreo</w:t>
      </w:r>
    </w:p>
    <w:p w:rsidR="0078358E" w:rsidRDefault="0078358E">
      <w:pPr>
        <w:spacing w:line="240" w:lineRule="atLeast"/>
        <w:jc w:val="both"/>
        <w:rPr>
          <w:lang w:val="es-ES_tradnl"/>
        </w:rPr>
      </w:pPr>
    </w:p>
    <w:p w:rsidR="0078358E" w:rsidRDefault="0078358E">
      <w:pPr>
        <w:spacing w:line="240" w:lineRule="atLeast"/>
        <w:jc w:val="both"/>
        <w:rPr>
          <w:lang w:val="es-ES_tradnl"/>
        </w:rPr>
      </w:pPr>
    </w:p>
    <w:p w:rsidR="0078358E" w:rsidRDefault="0078358E">
      <w:pPr>
        <w:spacing w:line="240" w:lineRule="atLeast"/>
        <w:jc w:val="both"/>
        <w:rPr>
          <w:sz w:val="36"/>
          <w:lang w:val="es-ES_tradnl"/>
        </w:rPr>
      </w:pPr>
      <w:r>
        <w:rPr>
          <w:sz w:val="36"/>
          <w:lang w:val="es-ES_tradnl"/>
        </w:rPr>
        <w:t>Introducción</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 xml:space="preserve">Con excepción de las comunidades más simples (y posiblemente artificiales) todas las demás comprenden interacciones complejas entre un gran número de organismos representantes de muchas especies. Así como no existe un individuo que viva independiente de los otros individuos de la comunidad, no hay una comunidad que viva independiente de los millones o aún billones de organismos que comparten la misma localización (ej. bacteria del suelo, </w:t>
      </w:r>
      <w:r w:rsidR="00BD65D3">
        <w:rPr>
          <w:lang w:val="es-ES_tradnl"/>
        </w:rPr>
        <w:t>nematodos</w:t>
      </w:r>
      <w:r>
        <w:rPr>
          <w:lang w:val="es-ES_tradnl"/>
        </w:rPr>
        <w:t>, gusanos, insectos, aves, mamíferos, etc.). Tampoco existe una comunidad que viva en aislamiento de los elementos no vivientes de su ambiente, tales como el suelo, la lluvia, el viento y la temperatura. Todas las comunidades vegetales son el producto final de un número virtualmente infinito de interacciones que ocurren entre  una comunidad y su ambiente.</w:t>
      </w:r>
    </w:p>
    <w:p w:rsidR="0078358E" w:rsidRDefault="0078358E">
      <w:pPr>
        <w:spacing w:line="240" w:lineRule="atLeast"/>
        <w:rPr>
          <w:lang w:val="es-ES_tradnl"/>
        </w:rPr>
      </w:pPr>
    </w:p>
    <w:p w:rsidR="0078358E" w:rsidRDefault="0078358E">
      <w:pPr>
        <w:spacing w:line="240" w:lineRule="atLeast"/>
        <w:jc w:val="both"/>
        <w:rPr>
          <w:lang w:val="es-ES_tradnl"/>
        </w:rPr>
      </w:pPr>
      <w:r>
        <w:rPr>
          <w:lang w:val="es-ES_tradnl"/>
        </w:rPr>
        <w:tab/>
        <w:t>Los ecólogos han hecho un gran esfuerzo para describir las comunidades. El objeto de esta descripción es permitir que personas diferentes al observador puedan construir una imagen mental de los organismos del área en cuestión. Ninguna investigación seria acerca de una comunidad puede comenzar sin determinarse primero que especies están presentes, su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xml:space="preserve"> y distribuciones. El objetivo de este Capítulo es presentar una serie de técnicas analíticas y descriptivas que pueden ser usadas para investigar una comunidad vegetal típica. Se examinarán primero tanto las ventajas como las desventajas de cada técnica con respecto a su precisión, confiabilidad y costos relativos. A pesar que en este Capítulo (y el siguiente) se hablará sobre comunidades de plantas, mucho es aplicable igualmente a comunidades de animales.</w:t>
      </w:r>
    </w:p>
    <w:p w:rsidR="0078358E" w:rsidRDefault="0078358E">
      <w:pPr>
        <w:spacing w:line="240" w:lineRule="atLeast"/>
        <w:jc w:val="both"/>
        <w:rPr>
          <w:lang w:val="es-ES_tradnl"/>
        </w:rPr>
      </w:pPr>
    </w:p>
    <w:p w:rsidR="0078358E" w:rsidRDefault="0078358E">
      <w:pPr>
        <w:spacing w:line="240" w:lineRule="atLeast"/>
        <w:jc w:val="both"/>
        <w:rPr>
          <w:lang w:val="es-ES_tradnl"/>
        </w:rPr>
      </w:pPr>
    </w:p>
    <w:p w:rsidR="0078358E" w:rsidRDefault="0078358E">
      <w:pPr>
        <w:spacing w:line="240" w:lineRule="atLeast"/>
        <w:jc w:val="both"/>
        <w:rPr>
          <w:sz w:val="36"/>
          <w:lang w:val="es-ES_tradnl"/>
        </w:rPr>
      </w:pPr>
      <w:r>
        <w:rPr>
          <w:sz w:val="36"/>
          <w:lang w:val="es-ES_tradnl"/>
        </w:rPr>
        <w:t>Abundancia</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Una de las piezas de información que se puede tener acerca de una comunidad vegetal es la lista de las especies existen que en ella y sus abundancias. Idealmente sería magnífico contar cada planta en el área de estudio, pero incluso en un área de un metro cuadrado se pueden encontrar cientos de individuos y docenas de especies. Cuando el área de estudio es de muchos metros cuadrados o kilómetros cuadrados, esta técnica normalmente no es práctica. Existen muchas especies de plantas y algunas de animales inferiores (anémonas, esponjas, etc.) para las que es muy difícil determinar qué es un individuo. En lugar de contar cada individuo, un observador puede hacer una estimación visual subjetiva de la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xml:space="preserve"> relativa, o puede hacer una estimación cuantitativa, basada en datos obtenidos a partir de muestreos al azar</w:t>
      </w:r>
      <w:r>
        <w:rPr>
          <w:lang w:val="es-ES_tradnl"/>
        </w:rPr>
        <w:fldChar w:fldCharType="begin"/>
      </w:r>
      <w:r w:rsidRPr="009A7DDD">
        <w:rPr>
          <w:lang w:val="es-ES"/>
        </w:rPr>
        <w:instrText xml:space="preserve"> XE "</w:instrText>
      </w:r>
      <w:r>
        <w:rPr>
          <w:u w:val="single"/>
          <w:lang w:val="es-ES_tradnl"/>
        </w:rPr>
        <w:instrText>al azar</w:instrText>
      </w:r>
      <w:r w:rsidRPr="009A7DDD">
        <w:rPr>
          <w:lang w:val="es-ES"/>
        </w:rPr>
        <w:instrText xml:space="preserve">" </w:instrText>
      </w:r>
      <w:r>
        <w:rPr>
          <w:lang w:val="es-ES_tradnl"/>
        </w:rPr>
        <w:fldChar w:fldCharType="end"/>
      </w:r>
      <w:r>
        <w:rPr>
          <w:lang w:val="es-ES_tradnl"/>
        </w:rPr>
        <w:t xml:space="preserve"> tomados en el área de estudio. </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 xml:space="preserve">Es importante tener presente que no existe la técnica o el método perfecto. Cada técnica tiene sus ventajas y sus desventajas. En general, mientras más precisa es una técnica, mayor es el esfuerzo que se debe poner para usarla. Por ejemplo, el método más confiable (al menos para áreas pequeñas) es el conteo total de todos los individuos. Esto requiere una mayor inversión de tiempo </w:t>
      </w:r>
      <w:r>
        <w:rPr>
          <w:lang w:val="es-ES_tradnl"/>
        </w:rPr>
        <w:lastRenderedPageBreak/>
        <w:t>y esfuerzo. Por último, cuando se escoge una técnica o grupo de técnicas, el investigador tiene que hacer un balance entre su necesidad de confiabilidad y precisión y el tiempo, esfuerzo, dinero y herramientas requeridas para llevarla a cabo.</w:t>
      </w:r>
    </w:p>
    <w:p w:rsidR="0078358E" w:rsidRDefault="0078358E">
      <w:pPr>
        <w:spacing w:line="240" w:lineRule="atLeast"/>
        <w:jc w:val="both"/>
        <w:rPr>
          <w:lang w:val="es-ES_tradnl"/>
        </w:rPr>
      </w:pPr>
    </w:p>
    <w:p w:rsidR="0078358E" w:rsidRDefault="0078358E">
      <w:pPr>
        <w:spacing w:line="240" w:lineRule="atLeast"/>
        <w:jc w:val="both"/>
        <w:rPr>
          <w:lang w:val="es-ES_tradnl"/>
        </w:rPr>
      </w:pPr>
    </w:p>
    <w:p w:rsidR="0078358E" w:rsidRDefault="0078358E">
      <w:pPr>
        <w:spacing w:line="240" w:lineRule="atLeast"/>
        <w:jc w:val="both"/>
        <w:rPr>
          <w:lang w:val="es-ES_tradnl"/>
        </w:rPr>
      </w:pPr>
    </w:p>
    <w:p w:rsidR="0078358E" w:rsidRDefault="0078358E">
      <w:pPr>
        <w:spacing w:line="240" w:lineRule="atLeast"/>
        <w:jc w:val="both"/>
        <w:rPr>
          <w:sz w:val="36"/>
          <w:lang w:val="es-ES_tradnl"/>
        </w:rPr>
      </w:pPr>
      <w:r>
        <w:rPr>
          <w:sz w:val="36"/>
          <w:lang w:val="es-ES_tradnl"/>
        </w:rPr>
        <w:t>Cálculo Subjetivo de la Abundancia</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u w:val="single"/>
          <w:lang w:val="es-ES_tradnl"/>
        </w:rPr>
        <w:t>Ordenamiento</w:t>
      </w:r>
      <w:r>
        <w:rPr>
          <w:lang w:val="es-ES_tradnl"/>
        </w:rPr>
        <w:t>:</w:t>
      </w:r>
      <w:r>
        <w:rPr>
          <w:lang w:val="es-ES_tradnl"/>
        </w:rPr>
        <w:fldChar w:fldCharType="begin"/>
      </w:r>
      <w:r w:rsidRPr="009A7DDD">
        <w:rPr>
          <w:lang w:val="es-ES"/>
        </w:rPr>
        <w:instrText xml:space="preserve"> XE "</w:instrText>
      </w:r>
      <w:r>
        <w:rPr>
          <w:lang w:val="es-ES_tradnl"/>
        </w:rPr>
        <w:instrText>Ordenamiento</w:instrText>
      </w:r>
      <w:r w:rsidRPr="009A7DDD">
        <w:rPr>
          <w:lang w:val="es-ES"/>
        </w:rPr>
        <w:instrText xml:space="preserve">" </w:instrText>
      </w:r>
      <w:r>
        <w:rPr>
          <w:lang w:val="es-ES_tradnl"/>
        </w:rPr>
        <w:fldChar w:fldCharType="end"/>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El método más simple y rápido para describir la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xml:space="preserve"> es hacer una lista de las especies presentes y asignar a cada una un valor subjetivo relativo. Este método ha sido usado por mucha gente y existen varios sistemas de clasificación.</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El más fácil, y posiblemente el menos útil, consiste en ordenar especies de acuerdo a su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xml:space="preserve"> relativa aparente. Se da un valor de 1 a la especie más abundante a discreción del observador, un valor de 2 a la que le sigue en abundancia y así sucesivamente para todas las especies presentes. Este método no suministra información acerca de las abundancias absolutas: El valor de 1 se le puede dar a una especie con 10 ó 1000 individuos, dependiendo de la abundancia de las otras especies presentes.</w:t>
      </w:r>
    </w:p>
    <w:p w:rsidR="0078358E" w:rsidRDefault="0078358E">
      <w:pPr>
        <w:spacing w:line="240" w:lineRule="atLeast"/>
        <w:jc w:val="both"/>
        <w:rPr>
          <w:lang w:val="es-ES_tradnl"/>
        </w:rPr>
      </w:pPr>
    </w:p>
    <w:p w:rsidR="0078358E" w:rsidRDefault="0078358E">
      <w:pPr>
        <w:spacing w:line="240" w:lineRule="atLeast"/>
        <w:jc w:val="both"/>
        <w:rPr>
          <w:lang w:val="es-ES_tradnl"/>
        </w:rPr>
      </w:pPr>
    </w:p>
    <w:p w:rsidR="0078358E" w:rsidRDefault="0078358E">
      <w:pPr>
        <w:spacing w:line="240" w:lineRule="atLeast"/>
        <w:jc w:val="both"/>
        <w:rPr>
          <w:u w:val="single"/>
          <w:lang w:val="es-ES_tradnl"/>
        </w:rPr>
      </w:pPr>
      <w:r>
        <w:rPr>
          <w:u w:val="single"/>
          <w:lang w:val="es-ES_tradnl"/>
        </w:rPr>
        <w:t>Escala de Dominancia</w:t>
      </w:r>
      <w:r>
        <w:rPr>
          <w:lang w:val="es-ES_tradnl"/>
        </w:rPr>
        <w:fldChar w:fldCharType="begin"/>
      </w:r>
      <w:r w:rsidRPr="009A7DDD">
        <w:rPr>
          <w:lang w:val="es-ES"/>
        </w:rPr>
        <w:instrText xml:space="preserve"> XE "</w:instrText>
      </w:r>
      <w:r>
        <w:rPr>
          <w:lang w:val="es-ES_tradnl"/>
        </w:rPr>
        <w:instrText>Escala de Dominancia</w:instrText>
      </w:r>
      <w:r w:rsidRPr="009A7DDD">
        <w:rPr>
          <w:lang w:val="es-ES"/>
        </w:rPr>
        <w:instrText xml:space="preserve">" </w:instrText>
      </w:r>
      <w:r>
        <w:rPr>
          <w:lang w:val="es-ES_tradnl"/>
        </w:rPr>
        <w:fldChar w:fldCharType="end"/>
      </w:r>
      <w:r>
        <w:rPr>
          <w:lang w:val="es-ES_tradnl"/>
        </w:rPr>
        <w:t>:</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Un mejoramiento del método anterior es</w:t>
      </w:r>
      <w:r>
        <w:rPr>
          <w:b/>
          <w:lang w:val="es-ES_tradnl"/>
        </w:rPr>
        <w:t xml:space="preserve"> </w:t>
      </w:r>
      <w:r>
        <w:rPr>
          <w:lang w:val="es-ES_tradnl"/>
        </w:rPr>
        <w:t>la escala de dominancia.</w:t>
      </w:r>
      <w:r>
        <w:rPr>
          <w:b/>
          <w:lang w:val="es-ES_tradnl"/>
        </w:rPr>
        <w:t xml:space="preserve"> </w:t>
      </w:r>
      <w:r>
        <w:rPr>
          <w:lang w:val="es-ES_tradnl"/>
        </w:rPr>
        <w:t>Esta</w:t>
      </w:r>
      <w:r>
        <w:rPr>
          <w:b/>
          <w:lang w:val="es-ES_tradnl"/>
        </w:rPr>
        <w:t xml:space="preserve"> </w:t>
      </w:r>
      <w:r>
        <w:rPr>
          <w:lang w:val="es-ES_tradnl"/>
        </w:rPr>
        <w:t>usa clases de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xml:space="preserve"> mucho más comparables. Las cuatro clases principales de este sistema de clasificación son: </w:t>
      </w:r>
    </w:p>
    <w:p w:rsidR="0078358E" w:rsidRDefault="0078358E">
      <w:pPr>
        <w:spacing w:line="240" w:lineRule="atLeast"/>
        <w:jc w:val="center"/>
        <w:rPr>
          <w:b/>
          <w:lang w:val="es-ES_tradnl"/>
        </w:rPr>
      </w:pPr>
      <w:r>
        <w:rPr>
          <w:b/>
          <w:lang w:val="es-ES_tradnl"/>
        </w:rPr>
        <w:t>Dominante, Abundante, Ocasional</w:t>
      </w:r>
      <w:r>
        <w:rPr>
          <w:lang w:val="es-ES_tradnl"/>
        </w:rPr>
        <w:t xml:space="preserve"> y </w:t>
      </w:r>
      <w:r>
        <w:rPr>
          <w:b/>
          <w:lang w:val="es-ES_tradnl"/>
        </w:rPr>
        <w:t>Raro</w:t>
      </w:r>
    </w:p>
    <w:p w:rsidR="0078358E" w:rsidRDefault="0078358E">
      <w:pPr>
        <w:spacing w:line="240" w:lineRule="atLeast"/>
        <w:jc w:val="both"/>
        <w:rPr>
          <w:b/>
          <w:lang w:val="es-ES_tradnl"/>
        </w:rPr>
      </w:pPr>
    </w:p>
    <w:p w:rsidR="0078358E" w:rsidRDefault="0078358E">
      <w:pPr>
        <w:spacing w:line="240" w:lineRule="atLeast"/>
        <w:jc w:val="both"/>
        <w:rPr>
          <w:lang w:val="es-ES_tradnl"/>
        </w:rPr>
      </w:pPr>
      <w:r>
        <w:rPr>
          <w:lang w:val="es-ES_tradnl"/>
        </w:rPr>
        <w:t>con los</w:t>
      </w:r>
      <w:r>
        <w:rPr>
          <w:b/>
          <w:lang w:val="es-ES_tradnl"/>
        </w:rPr>
        <w:t xml:space="preserve"> </w:t>
      </w:r>
      <w:r>
        <w:rPr>
          <w:lang w:val="es-ES_tradnl"/>
        </w:rPr>
        <w:t xml:space="preserve">prefijos </w:t>
      </w:r>
      <w:r>
        <w:rPr>
          <w:b/>
          <w:lang w:val="es-ES_tradnl"/>
        </w:rPr>
        <w:t>muy</w:t>
      </w:r>
      <w:r>
        <w:rPr>
          <w:lang w:val="es-ES_tradnl"/>
        </w:rPr>
        <w:t xml:space="preserve"> y </w:t>
      </w:r>
      <w:r>
        <w:rPr>
          <w:b/>
          <w:lang w:val="es-ES_tradnl"/>
        </w:rPr>
        <w:t>local</w:t>
      </w:r>
      <w:r>
        <w:rPr>
          <w:lang w:val="es-ES_tradnl"/>
        </w:rPr>
        <w:t xml:space="preserve"> para proveer más información sobre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xml:space="preserve"> y distribución. Así, una especie de vegetación distribuida en manchas, esparcida por el área de estudio, puede ser referida como</w:t>
      </w:r>
      <w:r>
        <w:rPr>
          <w:b/>
          <w:lang w:val="es-ES_tradnl"/>
        </w:rPr>
        <w:t xml:space="preserve"> localmente</w:t>
      </w:r>
      <w:r>
        <w:rPr>
          <w:lang w:val="es-ES_tradnl"/>
        </w:rPr>
        <w:t xml:space="preserve"> </w:t>
      </w:r>
      <w:r>
        <w:rPr>
          <w:b/>
          <w:lang w:val="es-ES_tradnl"/>
        </w:rPr>
        <w:t>abundante</w:t>
      </w:r>
      <w:r>
        <w:rPr>
          <w:lang w:val="es-ES_tradnl"/>
        </w:rPr>
        <w:t xml:space="preserve">. Es infortunado que se haya escogido la palabra </w:t>
      </w:r>
      <w:r>
        <w:rPr>
          <w:b/>
          <w:lang w:val="es-ES_tradnl"/>
        </w:rPr>
        <w:t>dominante</w:t>
      </w:r>
      <w:r>
        <w:rPr>
          <w:lang w:val="es-ES_tradnl"/>
        </w:rPr>
        <w:t xml:space="preserve"> para representar la clase más abundante, ya que la palabra indica algún tipo de dominancia sociológica, tal como la usada para describir el papel del macho dominante o alfa en comunidades de babuinos. En el contexto presente, la palabra </w:t>
      </w:r>
      <w:r>
        <w:rPr>
          <w:b/>
          <w:lang w:val="es-ES_tradnl"/>
        </w:rPr>
        <w:t>dominante</w:t>
      </w:r>
      <w:r>
        <w:rPr>
          <w:lang w:val="es-ES_tradnl"/>
        </w:rPr>
        <w:t xml:space="preserve"> es usada en el sentido de </w:t>
      </w:r>
      <w:r>
        <w:rPr>
          <w:b/>
          <w:lang w:val="es-ES_tradnl"/>
        </w:rPr>
        <w:t>muy abundante</w:t>
      </w:r>
      <w:r>
        <w:rPr>
          <w:lang w:val="es-ES_tradnl"/>
        </w:rPr>
        <w:t>. Una especie que crece en manchas esparcidas y excluye a las demás especies del sitio donde crece, puede describirse localmente como dominante.</w:t>
      </w:r>
    </w:p>
    <w:p w:rsidR="0078358E" w:rsidRDefault="0078358E">
      <w:pPr>
        <w:spacing w:line="240" w:lineRule="atLeast"/>
        <w:jc w:val="both"/>
        <w:rPr>
          <w:lang w:val="es-ES_tradnl"/>
        </w:rPr>
      </w:pPr>
    </w:p>
    <w:p w:rsidR="0078358E" w:rsidRDefault="0078358E">
      <w:pPr>
        <w:spacing w:line="240" w:lineRule="atLeast"/>
        <w:jc w:val="both"/>
        <w:rPr>
          <w:lang w:val="es-ES_tradnl"/>
        </w:rPr>
      </w:pPr>
    </w:p>
    <w:p w:rsidR="0078358E" w:rsidRDefault="0078358E">
      <w:pPr>
        <w:spacing w:line="240" w:lineRule="atLeast"/>
        <w:jc w:val="both"/>
        <w:rPr>
          <w:u w:val="single"/>
          <w:lang w:val="es-ES_tradnl"/>
        </w:rPr>
      </w:pPr>
      <w:r>
        <w:rPr>
          <w:u w:val="single"/>
          <w:lang w:val="es-ES_tradnl"/>
        </w:rPr>
        <w:br w:type="column"/>
      </w:r>
      <w:r>
        <w:rPr>
          <w:u w:val="single"/>
          <w:lang w:val="es-ES_tradnl"/>
        </w:rPr>
        <w:lastRenderedPageBreak/>
        <w:t>Escalas Braun-Blanquet y Domin</w:t>
      </w:r>
      <w:r>
        <w:rPr>
          <w:lang w:val="es-ES_tradnl"/>
        </w:rPr>
        <w:t>:</w:t>
      </w:r>
      <w:r>
        <w:rPr>
          <w:u w:val="single"/>
          <w:lang w:val="es-ES_tradnl"/>
        </w:rPr>
        <w:t xml:space="preserve"> </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Un sistema de clasificación más elaborado llamado Sistema de Braun-Blanquet</w:t>
      </w:r>
      <w:r>
        <w:rPr>
          <w:lang w:val="es-ES_tradnl"/>
        </w:rPr>
        <w:fldChar w:fldCharType="begin"/>
      </w:r>
      <w:r w:rsidRPr="009A7DDD">
        <w:rPr>
          <w:lang w:val="es-ES"/>
        </w:rPr>
        <w:instrText xml:space="preserve"> XE "</w:instrText>
      </w:r>
      <w:r>
        <w:rPr>
          <w:lang w:val="es-ES_tradnl"/>
        </w:rPr>
        <w:instrText>Escala de Braun-Blanquet</w:instrText>
      </w:r>
      <w:r w:rsidRPr="009A7DDD">
        <w:rPr>
          <w:lang w:val="es-ES"/>
        </w:rPr>
        <w:instrText xml:space="preserve">" </w:instrText>
      </w:r>
      <w:r>
        <w:rPr>
          <w:lang w:val="es-ES_tradnl"/>
        </w:rPr>
        <w:fldChar w:fldCharType="end"/>
      </w:r>
      <w:r>
        <w:rPr>
          <w:lang w:val="es-ES_tradnl"/>
        </w:rPr>
        <w:t>, usa estimaciones de la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xml:space="preserve"> así como del área que cada especie parece cubrir. Una variación de esta técnica, la Escala Domin</w:t>
      </w:r>
      <w:r>
        <w:rPr>
          <w:lang w:val="es-ES_tradnl"/>
        </w:rPr>
        <w:fldChar w:fldCharType="begin"/>
      </w:r>
      <w:r w:rsidRPr="009A7DDD">
        <w:rPr>
          <w:lang w:val="es-ES"/>
        </w:rPr>
        <w:instrText xml:space="preserve"> XE "</w:instrText>
      </w:r>
      <w:r>
        <w:rPr>
          <w:lang w:val="es-ES_tradnl"/>
        </w:rPr>
        <w:instrText>Escala Domin</w:instrText>
      </w:r>
      <w:r w:rsidRPr="009A7DDD">
        <w:rPr>
          <w:lang w:val="es-ES"/>
        </w:rPr>
        <w:instrText xml:space="preserve">" </w:instrText>
      </w:r>
      <w:r>
        <w:rPr>
          <w:lang w:val="es-ES_tradnl"/>
        </w:rPr>
        <w:fldChar w:fldCharType="end"/>
      </w:r>
      <w:r>
        <w:rPr>
          <w:lang w:val="es-ES_tradnl"/>
        </w:rPr>
        <w:t>, añade algunas clases adicionales al sistema Braun-Blanquet.</w:t>
      </w:r>
    </w:p>
    <w:p w:rsidR="0078358E" w:rsidRDefault="0078358E">
      <w:pPr>
        <w:spacing w:line="240" w:lineRule="atLeast"/>
        <w:jc w:val="both"/>
        <w:rPr>
          <w:lang w:val="es-ES_tradnl"/>
        </w:rPr>
      </w:pPr>
    </w:p>
    <w:p w:rsidR="0078358E" w:rsidRDefault="0078358E">
      <w:pPr>
        <w:spacing w:line="240" w:lineRule="atLeast"/>
        <w:jc w:val="both"/>
        <w:rPr>
          <w:lang w:val="es-ES_tradnl"/>
        </w:rPr>
      </w:pPr>
    </w:p>
    <w:p w:rsidR="0078358E" w:rsidRDefault="0078358E">
      <w:pPr>
        <w:tabs>
          <w:tab w:val="left" w:pos="360"/>
          <w:tab w:val="left" w:pos="5490"/>
        </w:tabs>
        <w:jc w:val="both"/>
        <w:rPr>
          <w:sz w:val="32"/>
          <w:lang w:val="es-ES_tradnl"/>
        </w:rPr>
      </w:pPr>
      <w:r>
        <w:rPr>
          <w:sz w:val="32"/>
          <w:lang w:val="es-ES_tradnl"/>
        </w:rPr>
        <w:tab/>
        <w:t>Escala Domin</w:t>
      </w:r>
      <w:r>
        <w:rPr>
          <w:sz w:val="32"/>
          <w:lang w:val="es-ES_tradnl"/>
        </w:rPr>
        <w:fldChar w:fldCharType="begin"/>
      </w:r>
      <w:r>
        <w:instrText xml:space="preserve"> XE "</w:instrText>
      </w:r>
      <w:r>
        <w:rPr>
          <w:lang w:val="es-ES_tradnl"/>
        </w:rPr>
        <w:instrText>Escala Domin</w:instrText>
      </w:r>
      <w:r>
        <w:instrText xml:space="preserve">" </w:instrText>
      </w:r>
      <w:r>
        <w:rPr>
          <w:sz w:val="32"/>
          <w:lang w:val="es-ES_tradnl"/>
        </w:rPr>
        <w:fldChar w:fldCharType="end"/>
      </w:r>
      <w:r>
        <w:rPr>
          <w:sz w:val="32"/>
          <w:lang w:val="es-ES_tradnl"/>
        </w:rPr>
        <w:tab/>
        <w:t>Braun-Blanquet</w:t>
      </w:r>
    </w:p>
    <w:tbl>
      <w:tblPr>
        <w:tblW w:w="0" w:type="auto"/>
        <w:tblLayout w:type="fixed"/>
        <w:tblLook w:val="0000" w:firstRow="0" w:lastRow="0" w:firstColumn="0" w:lastColumn="0" w:noHBand="0" w:noVBand="0"/>
      </w:tblPr>
      <w:tblGrid>
        <w:gridCol w:w="3348"/>
        <w:gridCol w:w="900"/>
        <w:gridCol w:w="810"/>
        <w:gridCol w:w="4518"/>
      </w:tblGrid>
      <w:tr w:rsidR="0078358E">
        <w:tc>
          <w:tcPr>
            <w:tcW w:w="3348" w:type="dxa"/>
            <w:tcBorders>
              <w:top w:val="single" w:sz="6" w:space="0" w:color="auto"/>
            </w:tcBorders>
          </w:tcPr>
          <w:p w:rsidR="0078358E" w:rsidRDefault="0078358E">
            <w:pPr>
              <w:spacing w:line="240" w:lineRule="atLeast"/>
              <w:jc w:val="both"/>
              <w:rPr>
                <w:lang w:val="es-ES_tradnl"/>
              </w:rPr>
            </w:pPr>
            <w:r>
              <w:rPr>
                <w:lang w:val="es-ES_tradnl"/>
              </w:rPr>
              <w:t>Cobertura del 100%</w:t>
            </w:r>
          </w:p>
        </w:tc>
        <w:tc>
          <w:tcPr>
            <w:tcW w:w="900" w:type="dxa"/>
            <w:tcBorders>
              <w:top w:val="single" w:sz="6" w:space="0" w:color="auto"/>
              <w:right w:val="single" w:sz="6" w:space="0" w:color="auto"/>
            </w:tcBorders>
          </w:tcPr>
          <w:p w:rsidR="0078358E" w:rsidRDefault="0078358E">
            <w:pPr>
              <w:spacing w:line="240" w:lineRule="atLeast"/>
              <w:jc w:val="center"/>
              <w:rPr>
                <w:b/>
                <w:lang w:val="es-ES_tradnl"/>
              </w:rPr>
            </w:pPr>
            <w:r>
              <w:rPr>
                <w:b/>
                <w:lang w:val="es-ES_tradnl"/>
              </w:rPr>
              <w:t>10</w:t>
            </w:r>
          </w:p>
        </w:tc>
        <w:tc>
          <w:tcPr>
            <w:tcW w:w="810" w:type="dxa"/>
            <w:tcBorders>
              <w:top w:val="single" w:sz="6" w:space="0" w:color="auto"/>
              <w:left w:val="nil"/>
            </w:tcBorders>
          </w:tcPr>
          <w:p w:rsidR="0078358E" w:rsidRDefault="0078358E">
            <w:pPr>
              <w:spacing w:line="240" w:lineRule="atLeast"/>
              <w:ind w:left="-18" w:right="-229" w:firstLine="18"/>
              <w:jc w:val="center"/>
              <w:rPr>
                <w:lang w:val="es-ES_tradnl"/>
              </w:rPr>
            </w:pPr>
            <w:r>
              <w:rPr>
                <w:b/>
                <w:lang w:val="es-ES_tradnl"/>
              </w:rPr>
              <w:t>5</w:t>
            </w:r>
          </w:p>
        </w:tc>
        <w:tc>
          <w:tcPr>
            <w:tcW w:w="4518" w:type="dxa"/>
            <w:tcBorders>
              <w:top w:val="single" w:sz="6" w:space="0" w:color="auto"/>
              <w:left w:val="nil"/>
            </w:tcBorders>
          </w:tcPr>
          <w:p w:rsidR="0078358E" w:rsidRDefault="0078358E">
            <w:pPr>
              <w:spacing w:line="240" w:lineRule="atLeast"/>
              <w:jc w:val="both"/>
              <w:rPr>
                <w:lang w:val="es-ES_tradnl"/>
              </w:rPr>
            </w:pPr>
            <w:r>
              <w:rPr>
                <w:lang w:val="es-ES_tradnl"/>
              </w:rPr>
              <w:t>Cobertura &gt;75%</w:t>
            </w:r>
          </w:p>
        </w:tc>
      </w:tr>
      <w:tr w:rsidR="0078358E">
        <w:tc>
          <w:tcPr>
            <w:tcW w:w="3348" w:type="dxa"/>
          </w:tcPr>
          <w:p w:rsidR="0078358E" w:rsidRDefault="0078358E">
            <w:pPr>
              <w:spacing w:line="240" w:lineRule="atLeast"/>
              <w:jc w:val="both"/>
              <w:rPr>
                <w:lang w:val="es-ES_tradnl"/>
              </w:rPr>
            </w:pPr>
            <w:r>
              <w:rPr>
                <w:lang w:val="es-ES_tradnl"/>
              </w:rPr>
              <w:t>Cobertura del 75-100%</w:t>
            </w:r>
          </w:p>
        </w:tc>
        <w:tc>
          <w:tcPr>
            <w:tcW w:w="900" w:type="dxa"/>
            <w:tcBorders>
              <w:right w:val="single" w:sz="6" w:space="0" w:color="auto"/>
            </w:tcBorders>
          </w:tcPr>
          <w:p w:rsidR="0078358E" w:rsidRDefault="0078358E">
            <w:pPr>
              <w:spacing w:line="240" w:lineRule="atLeast"/>
              <w:jc w:val="center"/>
              <w:rPr>
                <w:lang w:val="es-ES_tradnl"/>
              </w:rPr>
            </w:pPr>
            <w:r>
              <w:rPr>
                <w:b/>
                <w:lang w:val="es-ES_tradnl"/>
              </w:rPr>
              <w:t>9</w:t>
            </w:r>
          </w:p>
        </w:tc>
        <w:tc>
          <w:tcPr>
            <w:tcW w:w="810" w:type="dxa"/>
            <w:tcBorders>
              <w:left w:val="nil"/>
            </w:tcBorders>
          </w:tcPr>
          <w:p w:rsidR="0078358E" w:rsidRDefault="0078358E">
            <w:pPr>
              <w:spacing w:line="240" w:lineRule="atLeast"/>
              <w:ind w:left="-18" w:right="-229" w:firstLine="18"/>
              <w:jc w:val="center"/>
              <w:rPr>
                <w:lang w:val="es-ES_tradnl"/>
              </w:rPr>
            </w:pPr>
          </w:p>
        </w:tc>
        <w:tc>
          <w:tcPr>
            <w:tcW w:w="4518" w:type="dxa"/>
            <w:tcBorders>
              <w:left w:val="nil"/>
            </w:tcBorders>
          </w:tcPr>
          <w:p w:rsidR="0078358E" w:rsidRDefault="0078358E">
            <w:pPr>
              <w:spacing w:line="240" w:lineRule="atLeast"/>
              <w:jc w:val="both"/>
              <w:rPr>
                <w:lang w:val="es-ES_tradnl"/>
              </w:rPr>
            </w:pPr>
          </w:p>
        </w:tc>
      </w:tr>
      <w:tr w:rsidR="0078358E">
        <w:tc>
          <w:tcPr>
            <w:tcW w:w="3348" w:type="dxa"/>
          </w:tcPr>
          <w:p w:rsidR="0078358E" w:rsidRDefault="0078358E">
            <w:pPr>
              <w:spacing w:line="240" w:lineRule="atLeast"/>
              <w:jc w:val="both"/>
              <w:rPr>
                <w:lang w:val="es-ES_tradnl"/>
              </w:rPr>
            </w:pPr>
            <w:r>
              <w:rPr>
                <w:lang w:val="es-ES_tradnl"/>
              </w:rPr>
              <w:t>Cobertura del 50-75%</w:t>
            </w:r>
          </w:p>
        </w:tc>
        <w:tc>
          <w:tcPr>
            <w:tcW w:w="900" w:type="dxa"/>
            <w:tcBorders>
              <w:right w:val="single" w:sz="6" w:space="0" w:color="auto"/>
            </w:tcBorders>
          </w:tcPr>
          <w:p w:rsidR="0078358E" w:rsidRDefault="0078358E">
            <w:pPr>
              <w:spacing w:line="240" w:lineRule="atLeast"/>
              <w:jc w:val="center"/>
              <w:rPr>
                <w:b/>
                <w:lang w:val="es-ES_tradnl"/>
              </w:rPr>
            </w:pPr>
            <w:r>
              <w:rPr>
                <w:b/>
                <w:lang w:val="es-ES_tradnl"/>
              </w:rPr>
              <w:t>8</w:t>
            </w:r>
          </w:p>
        </w:tc>
        <w:tc>
          <w:tcPr>
            <w:tcW w:w="810" w:type="dxa"/>
            <w:tcBorders>
              <w:left w:val="nil"/>
            </w:tcBorders>
          </w:tcPr>
          <w:p w:rsidR="0078358E" w:rsidRDefault="0078358E">
            <w:pPr>
              <w:spacing w:line="240" w:lineRule="atLeast"/>
              <w:ind w:left="-18" w:right="-229" w:firstLine="18"/>
              <w:jc w:val="center"/>
              <w:rPr>
                <w:lang w:val="es-ES_tradnl"/>
              </w:rPr>
            </w:pPr>
            <w:r>
              <w:rPr>
                <w:b/>
                <w:lang w:val="es-ES_tradnl"/>
              </w:rPr>
              <w:t>4</w:t>
            </w:r>
          </w:p>
        </w:tc>
        <w:tc>
          <w:tcPr>
            <w:tcW w:w="4518" w:type="dxa"/>
            <w:tcBorders>
              <w:left w:val="nil"/>
            </w:tcBorders>
          </w:tcPr>
          <w:p w:rsidR="0078358E" w:rsidRDefault="0078358E">
            <w:pPr>
              <w:spacing w:line="240" w:lineRule="atLeast"/>
              <w:jc w:val="both"/>
              <w:rPr>
                <w:lang w:val="es-ES_tradnl"/>
              </w:rPr>
            </w:pPr>
            <w:r>
              <w:rPr>
                <w:lang w:val="es-ES_tradnl"/>
              </w:rPr>
              <w:t>Cobertura del 50-75%</w:t>
            </w:r>
          </w:p>
        </w:tc>
      </w:tr>
      <w:tr w:rsidR="0078358E">
        <w:tc>
          <w:tcPr>
            <w:tcW w:w="3348" w:type="dxa"/>
          </w:tcPr>
          <w:p w:rsidR="0078358E" w:rsidRDefault="0078358E">
            <w:pPr>
              <w:spacing w:line="240" w:lineRule="atLeast"/>
              <w:jc w:val="both"/>
              <w:rPr>
                <w:lang w:val="es-ES_tradnl"/>
              </w:rPr>
            </w:pPr>
            <w:r>
              <w:rPr>
                <w:lang w:val="es-ES_tradnl"/>
              </w:rPr>
              <w:t>Cobertura del 33-50%</w:t>
            </w:r>
          </w:p>
        </w:tc>
        <w:tc>
          <w:tcPr>
            <w:tcW w:w="900" w:type="dxa"/>
            <w:tcBorders>
              <w:right w:val="single" w:sz="6" w:space="0" w:color="auto"/>
            </w:tcBorders>
          </w:tcPr>
          <w:p w:rsidR="0078358E" w:rsidRDefault="0078358E">
            <w:pPr>
              <w:spacing w:line="240" w:lineRule="atLeast"/>
              <w:jc w:val="center"/>
              <w:rPr>
                <w:b/>
                <w:lang w:val="es-ES_tradnl"/>
              </w:rPr>
            </w:pPr>
            <w:r>
              <w:rPr>
                <w:b/>
                <w:lang w:val="es-ES_tradnl"/>
              </w:rPr>
              <w:t>7</w:t>
            </w:r>
          </w:p>
        </w:tc>
        <w:tc>
          <w:tcPr>
            <w:tcW w:w="810" w:type="dxa"/>
            <w:tcBorders>
              <w:left w:val="nil"/>
            </w:tcBorders>
          </w:tcPr>
          <w:p w:rsidR="0078358E" w:rsidRDefault="0078358E">
            <w:pPr>
              <w:spacing w:line="240" w:lineRule="atLeast"/>
              <w:ind w:left="-18" w:right="-229" w:firstLine="18"/>
              <w:jc w:val="center"/>
              <w:rPr>
                <w:lang w:val="es-ES_tradnl"/>
              </w:rPr>
            </w:pPr>
            <w:r>
              <w:rPr>
                <w:b/>
                <w:lang w:val="es-ES_tradnl"/>
              </w:rPr>
              <w:t>3</w:t>
            </w:r>
          </w:p>
        </w:tc>
        <w:tc>
          <w:tcPr>
            <w:tcW w:w="4518" w:type="dxa"/>
            <w:tcBorders>
              <w:left w:val="nil"/>
            </w:tcBorders>
          </w:tcPr>
          <w:p w:rsidR="0078358E" w:rsidRDefault="0078358E">
            <w:pPr>
              <w:spacing w:line="240" w:lineRule="atLeast"/>
              <w:jc w:val="both"/>
              <w:rPr>
                <w:lang w:val="es-ES_tradnl"/>
              </w:rPr>
            </w:pPr>
            <w:r>
              <w:rPr>
                <w:lang w:val="es-ES_tradnl"/>
              </w:rPr>
              <w:t>Cobertura del 25-50%</w:t>
            </w:r>
          </w:p>
        </w:tc>
      </w:tr>
      <w:tr w:rsidR="0078358E">
        <w:tc>
          <w:tcPr>
            <w:tcW w:w="3348" w:type="dxa"/>
          </w:tcPr>
          <w:p w:rsidR="0078358E" w:rsidRDefault="0078358E">
            <w:pPr>
              <w:spacing w:line="240" w:lineRule="atLeast"/>
              <w:jc w:val="both"/>
              <w:rPr>
                <w:lang w:val="es-ES_tradnl"/>
              </w:rPr>
            </w:pPr>
            <w:r>
              <w:rPr>
                <w:lang w:val="es-ES_tradnl"/>
              </w:rPr>
              <w:t>Cobertura del 25-33%</w:t>
            </w:r>
          </w:p>
        </w:tc>
        <w:tc>
          <w:tcPr>
            <w:tcW w:w="900" w:type="dxa"/>
            <w:tcBorders>
              <w:right w:val="single" w:sz="6" w:space="0" w:color="auto"/>
            </w:tcBorders>
          </w:tcPr>
          <w:p w:rsidR="0078358E" w:rsidRDefault="0078358E">
            <w:pPr>
              <w:spacing w:line="240" w:lineRule="atLeast"/>
              <w:jc w:val="center"/>
              <w:rPr>
                <w:b/>
                <w:lang w:val="es-ES_tradnl"/>
              </w:rPr>
            </w:pPr>
            <w:r>
              <w:rPr>
                <w:b/>
                <w:lang w:val="es-ES_tradnl"/>
              </w:rPr>
              <w:t>6</w:t>
            </w:r>
          </w:p>
        </w:tc>
        <w:tc>
          <w:tcPr>
            <w:tcW w:w="810" w:type="dxa"/>
            <w:tcBorders>
              <w:left w:val="nil"/>
            </w:tcBorders>
          </w:tcPr>
          <w:p w:rsidR="0078358E" w:rsidRDefault="0078358E">
            <w:pPr>
              <w:spacing w:line="240" w:lineRule="atLeast"/>
              <w:ind w:left="-18" w:right="-229" w:firstLine="18"/>
              <w:jc w:val="center"/>
              <w:rPr>
                <w:b/>
                <w:lang w:val="es-ES_tradnl"/>
              </w:rPr>
            </w:pPr>
          </w:p>
        </w:tc>
        <w:tc>
          <w:tcPr>
            <w:tcW w:w="4518" w:type="dxa"/>
            <w:tcBorders>
              <w:left w:val="nil"/>
            </w:tcBorders>
          </w:tcPr>
          <w:p w:rsidR="0078358E" w:rsidRDefault="0078358E">
            <w:pPr>
              <w:spacing w:line="240" w:lineRule="atLeast"/>
              <w:jc w:val="both"/>
              <w:rPr>
                <w:b/>
                <w:lang w:val="es-ES_tradnl"/>
              </w:rPr>
            </w:pPr>
          </w:p>
        </w:tc>
      </w:tr>
      <w:tr w:rsidR="0078358E" w:rsidRPr="00BD65D3">
        <w:tc>
          <w:tcPr>
            <w:tcW w:w="3348" w:type="dxa"/>
          </w:tcPr>
          <w:p w:rsidR="0078358E" w:rsidRDefault="0078358E">
            <w:pPr>
              <w:spacing w:line="240" w:lineRule="atLeast"/>
              <w:jc w:val="both"/>
              <w:rPr>
                <w:lang w:val="es-ES_tradnl"/>
              </w:rPr>
            </w:pPr>
            <w:r>
              <w:rPr>
                <w:lang w:val="es-ES_tradnl"/>
              </w:rPr>
              <w:t>Abundante, cobertura</w:t>
            </w:r>
            <w:r>
              <w:rPr>
                <w:lang w:val="es-ES_tradnl"/>
              </w:rPr>
              <w:fldChar w:fldCharType="begin"/>
            </w:r>
            <w:r>
              <w:instrText xml:space="preserve"> XE "</w:instrText>
            </w:r>
            <w:r>
              <w:rPr>
                <w:lang w:val="es-ES_tradnl"/>
              </w:rPr>
              <w:instrText>cobertura</w:instrText>
            </w:r>
            <w:r>
              <w:instrText xml:space="preserve">" </w:instrText>
            </w:r>
            <w:r>
              <w:rPr>
                <w:lang w:val="es-ES_tradnl"/>
              </w:rPr>
              <w:fldChar w:fldCharType="end"/>
            </w:r>
            <w:r>
              <w:rPr>
                <w:lang w:val="es-ES_tradnl"/>
              </w:rPr>
              <w:t xml:space="preserve"> del 20%</w:t>
            </w:r>
          </w:p>
        </w:tc>
        <w:tc>
          <w:tcPr>
            <w:tcW w:w="900" w:type="dxa"/>
            <w:tcBorders>
              <w:right w:val="single" w:sz="6" w:space="0" w:color="auto"/>
            </w:tcBorders>
          </w:tcPr>
          <w:p w:rsidR="0078358E" w:rsidRDefault="0078358E">
            <w:pPr>
              <w:spacing w:line="240" w:lineRule="atLeast"/>
              <w:jc w:val="center"/>
              <w:rPr>
                <w:b/>
                <w:lang w:val="es-ES_tradnl"/>
              </w:rPr>
            </w:pPr>
            <w:r>
              <w:rPr>
                <w:b/>
                <w:lang w:val="es-ES_tradnl"/>
              </w:rPr>
              <w:t>5</w:t>
            </w:r>
          </w:p>
        </w:tc>
        <w:tc>
          <w:tcPr>
            <w:tcW w:w="810" w:type="dxa"/>
            <w:tcBorders>
              <w:left w:val="nil"/>
            </w:tcBorders>
          </w:tcPr>
          <w:p w:rsidR="0078358E" w:rsidRDefault="0078358E">
            <w:pPr>
              <w:spacing w:line="240" w:lineRule="atLeast"/>
              <w:ind w:left="-18" w:right="-229" w:firstLine="18"/>
              <w:jc w:val="center"/>
              <w:rPr>
                <w:lang w:val="es-ES_tradnl"/>
              </w:rPr>
            </w:pPr>
            <w:r>
              <w:rPr>
                <w:b/>
                <w:lang w:val="es-ES_tradnl"/>
              </w:rPr>
              <w:t>2</w:t>
            </w:r>
          </w:p>
        </w:tc>
        <w:tc>
          <w:tcPr>
            <w:tcW w:w="4518" w:type="dxa"/>
            <w:tcBorders>
              <w:left w:val="nil"/>
            </w:tcBorders>
          </w:tcPr>
          <w:p w:rsidR="0078358E" w:rsidRDefault="0078358E">
            <w:pPr>
              <w:spacing w:line="240" w:lineRule="atLeast"/>
              <w:jc w:val="both"/>
              <w:rPr>
                <w:lang w:val="es-ES_tradnl"/>
              </w:rPr>
            </w:pPr>
            <w:r>
              <w:rPr>
                <w:lang w:val="es-ES_tradnl"/>
              </w:rPr>
              <w:t>Muy numeroso o cobertura</w:t>
            </w:r>
            <w:r>
              <w:rPr>
                <w:lang w:val="es-ES_tradnl"/>
              </w:rPr>
              <w:fldChar w:fldCharType="begin"/>
            </w:r>
            <w:r w:rsidRPr="009A7DDD">
              <w:rPr>
                <w:lang w:val="es-ES"/>
              </w:rPr>
              <w:instrText xml:space="preserve"> XE "</w:instrText>
            </w:r>
            <w:r>
              <w:rPr>
                <w:lang w:val="es-ES_tradnl"/>
              </w:rPr>
              <w:instrText>cobertura</w:instrText>
            </w:r>
            <w:r w:rsidRPr="009A7DDD">
              <w:rPr>
                <w:lang w:val="es-ES"/>
              </w:rPr>
              <w:instrText xml:space="preserve">" </w:instrText>
            </w:r>
            <w:r>
              <w:rPr>
                <w:lang w:val="es-ES_tradnl"/>
              </w:rPr>
              <w:fldChar w:fldCharType="end"/>
            </w:r>
            <w:r>
              <w:rPr>
                <w:lang w:val="es-ES_tradnl"/>
              </w:rPr>
              <w:t xml:space="preserve"> del 5-25%</w:t>
            </w:r>
          </w:p>
        </w:tc>
      </w:tr>
      <w:tr w:rsidR="0078358E">
        <w:tc>
          <w:tcPr>
            <w:tcW w:w="3348" w:type="dxa"/>
          </w:tcPr>
          <w:p w:rsidR="0078358E" w:rsidRDefault="0078358E">
            <w:pPr>
              <w:spacing w:line="240" w:lineRule="atLeast"/>
              <w:jc w:val="both"/>
              <w:rPr>
                <w:lang w:val="es-ES_tradnl"/>
              </w:rPr>
            </w:pPr>
            <w:r>
              <w:rPr>
                <w:lang w:val="es-ES_tradnl"/>
              </w:rPr>
              <w:t>Abundante, cobertura</w:t>
            </w:r>
            <w:r>
              <w:rPr>
                <w:lang w:val="es-ES_tradnl"/>
              </w:rPr>
              <w:fldChar w:fldCharType="begin"/>
            </w:r>
            <w:r>
              <w:instrText xml:space="preserve"> XE "</w:instrText>
            </w:r>
            <w:r>
              <w:rPr>
                <w:lang w:val="es-ES_tradnl"/>
              </w:rPr>
              <w:instrText>cobertura</w:instrText>
            </w:r>
            <w:r>
              <w:instrText xml:space="preserve">" </w:instrText>
            </w:r>
            <w:r>
              <w:rPr>
                <w:lang w:val="es-ES_tradnl"/>
              </w:rPr>
              <w:fldChar w:fldCharType="end"/>
            </w:r>
            <w:r>
              <w:rPr>
                <w:lang w:val="es-ES_tradnl"/>
              </w:rPr>
              <w:t xml:space="preserve"> del 5%</w:t>
            </w:r>
          </w:p>
        </w:tc>
        <w:tc>
          <w:tcPr>
            <w:tcW w:w="900" w:type="dxa"/>
            <w:tcBorders>
              <w:right w:val="single" w:sz="6" w:space="0" w:color="auto"/>
            </w:tcBorders>
          </w:tcPr>
          <w:p w:rsidR="0078358E" w:rsidRDefault="0078358E">
            <w:pPr>
              <w:spacing w:line="240" w:lineRule="atLeast"/>
              <w:jc w:val="center"/>
              <w:rPr>
                <w:lang w:val="es-ES_tradnl"/>
              </w:rPr>
            </w:pPr>
            <w:r>
              <w:rPr>
                <w:b/>
                <w:lang w:val="es-ES_tradnl"/>
              </w:rPr>
              <w:t>4</w:t>
            </w:r>
          </w:p>
        </w:tc>
        <w:tc>
          <w:tcPr>
            <w:tcW w:w="810" w:type="dxa"/>
            <w:tcBorders>
              <w:left w:val="nil"/>
            </w:tcBorders>
          </w:tcPr>
          <w:p w:rsidR="0078358E" w:rsidRDefault="0078358E">
            <w:pPr>
              <w:spacing w:line="240" w:lineRule="atLeast"/>
              <w:ind w:left="-18" w:right="-229" w:firstLine="18"/>
              <w:jc w:val="center"/>
              <w:rPr>
                <w:lang w:val="es-ES_tradnl"/>
              </w:rPr>
            </w:pPr>
          </w:p>
        </w:tc>
        <w:tc>
          <w:tcPr>
            <w:tcW w:w="4518" w:type="dxa"/>
            <w:tcBorders>
              <w:left w:val="nil"/>
            </w:tcBorders>
          </w:tcPr>
          <w:p w:rsidR="0078358E" w:rsidRDefault="0078358E">
            <w:pPr>
              <w:spacing w:line="240" w:lineRule="atLeast"/>
              <w:jc w:val="both"/>
              <w:rPr>
                <w:lang w:val="es-ES_tradnl"/>
              </w:rPr>
            </w:pPr>
          </w:p>
        </w:tc>
      </w:tr>
      <w:tr w:rsidR="0078358E">
        <w:tc>
          <w:tcPr>
            <w:tcW w:w="3348" w:type="dxa"/>
          </w:tcPr>
          <w:p w:rsidR="0078358E" w:rsidRDefault="0078358E">
            <w:pPr>
              <w:spacing w:line="240" w:lineRule="atLeast"/>
              <w:jc w:val="both"/>
              <w:rPr>
                <w:lang w:val="es-ES_tradnl"/>
              </w:rPr>
            </w:pPr>
            <w:r>
              <w:rPr>
                <w:lang w:val="es-ES_tradnl"/>
              </w:rPr>
              <w:t>Esparcido, poca cobertura</w:t>
            </w:r>
            <w:r>
              <w:rPr>
                <w:lang w:val="es-ES_tradnl"/>
              </w:rPr>
              <w:fldChar w:fldCharType="begin"/>
            </w:r>
            <w:r>
              <w:instrText xml:space="preserve"> XE "</w:instrText>
            </w:r>
            <w:r>
              <w:rPr>
                <w:lang w:val="es-ES_tradnl"/>
              </w:rPr>
              <w:instrText>cobertura</w:instrText>
            </w:r>
            <w:r>
              <w:instrText xml:space="preserve">" </w:instrText>
            </w:r>
            <w:r>
              <w:rPr>
                <w:lang w:val="es-ES_tradnl"/>
              </w:rPr>
              <w:fldChar w:fldCharType="end"/>
            </w:r>
          </w:p>
        </w:tc>
        <w:tc>
          <w:tcPr>
            <w:tcW w:w="900" w:type="dxa"/>
            <w:tcBorders>
              <w:right w:val="single" w:sz="6" w:space="0" w:color="auto"/>
            </w:tcBorders>
          </w:tcPr>
          <w:p w:rsidR="0078358E" w:rsidRDefault="0078358E">
            <w:pPr>
              <w:spacing w:line="240" w:lineRule="atLeast"/>
              <w:jc w:val="center"/>
              <w:rPr>
                <w:lang w:val="es-ES_tradnl"/>
              </w:rPr>
            </w:pPr>
            <w:r>
              <w:rPr>
                <w:b/>
                <w:lang w:val="es-ES_tradnl"/>
              </w:rPr>
              <w:t>3</w:t>
            </w:r>
          </w:p>
        </w:tc>
        <w:tc>
          <w:tcPr>
            <w:tcW w:w="810" w:type="dxa"/>
            <w:tcBorders>
              <w:left w:val="nil"/>
            </w:tcBorders>
          </w:tcPr>
          <w:p w:rsidR="0078358E" w:rsidRDefault="0078358E">
            <w:pPr>
              <w:spacing w:line="240" w:lineRule="atLeast"/>
              <w:ind w:left="-18" w:right="-229" w:firstLine="18"/>
              <w:jc w:val="center"/>
              <w:rPr>
                <w:lang w:val="es-ES_tradnl"/>
              </w:rPr>
            </w:pPr>
          </w:p>
        </w:tc>
        <w:tc>
          <w:tcPr>
            <w:tcW w:w="4518" w:type="dxa"/>
            <w:tcBorders>
              <w:left w:val="nil"/>
            </w:tcBorders>
          </w:tcPr>
          <w:p w:rsidR="0078358E" w:rsidRDefault="0078358E">
            <w:pPr>
              <w:spacing w:line="240" w:lineRule="atLeast"/>
              <w:jc w:val="both"/>
              <w:rPr>
                <w:lang w:val="es-ES_tradnl"/>
              </w:rPr>
            </w:pPr>
          </w:p>
        </w:tc>
      </w:tr>
      <w:tr w:rsidR="0078358E">
        <w:tc>
          <w:tcPr>
            <w:tcW w:w="3348" w:type="dxa"/>
          </w:tcPr>
          <w:p w:rsidR="0078358E" w:rsidRDefault="0078358E">
            <w:pPr>
              <w:spacing w:line="240" w:lineRule="atLeast"/>
              <w:rPr>
                <w:lang w:val="es-ES_tradnl"/>
              </w:rPr>
            </w:pPr>
            <w:r>
              <w:rPr>
                <w:lang w:val="es-ES_tradnl"/>
              </w:rPr>
              <w:t>Muy esparcido, poca cobertura</w:t>
            </w:r>
            <w:r>
              <w:rPr>
                <w:lang w:val="es-ES_tradnl"/>
              </w:rPr>
              <w:fldChar w:fldCharType="begin"/>
            </w:r>
            <w:r>
              <w:instrText xml:space="preserve"> XE "</w:instrText>
            </w:r>
            <w:r>
              <w:rPr>
                <w:lang w:val="es-ES_tradnl"/>
              </w:rPr>
              <w:instrText>cobertura</w:instrText>
            </w:r>
            <w:r>
              <w:instrText xml:space="preserve">" </w:instrText>
            </w:r>
            <w:r>
              <w:rPr>
                <w:lang w:val="es-ES_tradnl"/>
              </w:rPr>
              <w:fldChar w:fldCharType="end"/>
            </w:r>
          </w:p>
        </w:tc>
        <w:tc>
          <w:tcPr>
            <w:tcW w:w="900" w:type="dxa"/>
            <w:tcBorders>
              <w:right w:val="single" w:sz="6" w:space="0" w:color="auto"/>
            </w:tcBorders>
          </w:tcPr>
          <w:p w:rsidR="0078358E" w:rsidRDefault="0078358E">
            <w:pPr>
              <w:spacing w:line="240" w:lineRule="atLeast"/>
              <w:jc w:val="center"/>
              <w:rPr>
                <w:b/>
                <w:lang w:val="es-ES_tradnl"/>
              </w:rPr>
            </w:pPr>
            <w:r>
              <w:rPr>
                <w:b/>
                <w:lang w:val="es-ES_tradnl"/>
              </w:rPr>
              <w:t>2</w:t>
            </w:r>
          </w:p>
        </w:tc>
        <w:tc>
          <w:tcPr>
            <w:tcW w:w="810" w:type="dxa"/>
            <w:tcBorders>
              <w:left w:val="nil"/>
            </w:tcBorders>
          </w:tcPr>
          <w:p w:rsidR="0078358E" w:rsidRDefault="0078358E">
            <w:pPr>
              <w:spacing w:line="240" w:lineRule="atLeast"/>
              <w:ind w:left="-18" w:right="-229" w:firstLine="18"/>
              <w:jc w:val="center"/>
              <w:rPr>
                <w:lang w:val="es-ES_tradnl"/>
              </w:rPr>
            </w:pPr>
            <w:r>
              <w:rPr>
                <w:b/>
                <w:lang w:val="es-ES_tradnl"/>
              </w:rPr>
              <w:t>1</w:t>
            </w:r>
          </w:p>
        </w:tc>
        <w:tc>
          <w:tcPr>
            <w:tcW w:w="4518" w:type="dxa"/>
            <w:tcBorders>
              <w:left w:val="nil"/>
            </w:tcBorders>
          </w:tcPr>
          <w:p w:rsidR="0078358E" w:rsidRDefault="0078358E">
            <w:pPr>
              <w:spacing w:line="240" w:lineRule="atLeast"/>
              <w:rPr>
                <w:lang w:val="es-ES_tradnl"/>
              </w:rPr>
            </w:pPr>
            <w:r>
              <w:rPr>
                <w:lang w:val="es-ES_tradnl"/>
              </w:rPr>
              <w:t>Bastante, poca cobertura</w:t>
            </w:r>
            <w:r>
              <w:rPr>
                <w:lang w:val="es-ES_tradnl"/>
              </w:rPr>
              <w:fldChar w:fldCharType="begin"/>
            </w:r>
            <w:r>
              <w:instrText xml:space="preserve"> XE "</w:instrText>
            </w:r>
            <w:r>
              <w:rPr>
                <w:lang w:val="es-ES_tradnl"/>
              </w:rPr>
              <w:instrText>cobertura</w:instrText>
            </w:r>
            <w:r>
              <w:instrText xml:space="preserve">" </w:instrText>
            </w:r>
            <w:r>
              <w:rPr>
                <w:lang w:val="es-ES_tradnl"/>
              </w:rPr>
              <w:fldChar w:fldCharType="end"/>
            </w:r>
          </w:p>
        </w:tc>
      </w:tr>
      <w:tr w:rsidR="0078358E">
        <w:tc>
          <w:tcPr>
            <w:tcW w:w="3348" w:type="dxa"/>
          </w:tcPr>
          <w:p w:rsidR="0078358E" w:rsidRDefault="0078358E">
            <w:pPr>
              <w:spacing w:line="240" w:lineRule="atLeast"/>
              <w:rPr>
                <w:lang w:val="es-ES_tradnl"/>
              </w:rPr>
            </w:pPr>
            <w:r>
              <w:rPr>
                <w:lang w:val="es-ES_tradnl"/>
              </w:rPr>
              <w:t>Escaso, poca cobertura</w:t>
            </w:r>
            <w:r>
              <w:rPr>
                <w:lang w:val="es-ES_tradnl"/>
              </w:rPr>
              <w:fldChar w:fldCharType="begin"/>
            </w:r>
            <w:r>
              <w:instrText xml:space="preserve"> XE "</w:instrText>
            </w:r>
            <w:r>
              <w:rPr>
                <w:lang w:val="es-ES_tradnl"/>
              </w:rPr>
              <w:instrText>cobertura</w:instrText>
            </w:r>
            <w:r>
              <w:instrText xml:space="preserve">" </w:instrText>
            </w:r>
            <w:r>
              <w:rPr>
                <w:lang w:val="es-ES_tradnl"/>
              </w:rPr>
              <w:fldChar w:fldCharType="end"/>
            </w:r>
          </w:p>
        </w:tc>
        <w:tc>
          <w:tcPr>
            <w:tcW w:w="900" w:type="dxa"/>
            <w:tcBorders>
              <w:right w:val="single" w:sz="6" w:space="0" w:color="auto"/>
            </w:tcBorders>
          </w:tcPr>
          <w:p w:rsidR="0078358E" w:rsidRDefault="0078358E">
            <w:pPr>
              <w:spacing w:line="240" w:lineRule="atLeast"/>
              <w:jc w:val="center"/>
              <w:rPr>
                <w:lang w:val="es-ES_tradnl"/>
              </w:rPr>
            </w:pPr>
            <w:r>
              <w:rPr>
                <w:b/>
                <w:lang w:val="es-ES_tradnl"/>
              </w:rPr>
              <w:t>1</w:t>
            </w:r>
          </w:p>
        </w:tc>
        <w:tc>
          <w:tcPr>
            <w:tcW w:w="810" w:type="dxa"/>
            <w:tcBorders>
              <w:left w:val="nil"/>
            </w:tcBorders>
          </w:tcPr>
          <w:p w:rsidR="0078358E" w:rsidRDefault="0078358E">
            <w:pPr>
              <w:spacing w:line="240" w:lineRule="atLeast"/>
              <w:ind w:left="-18" w:right="-229" w:firstLine="18"/>
              <w:jc w:val="center"/>
              <w:rPr>
                <w:lang w:val="es-ES_tradnl"/>
              </w:rPr>
            </w:pPr>
          </w:p>
        </w:tc>
        <w:tc>
          <w:tcPr>
            <w:tcW w:w="4518" w:type="dxa"/>
            <w:tcBorders>
              <w:left w:val="nil"/>
            </w:tcBorders>
          </w:tcPr>
          <w:p w:rsidR="0078358E" w:rsidRDefault="0078358E">
            <w:pPr>
              <w:spacing w:line="240" w:lineRule="atLeast"/>
              <w:rPr>
                <w:lang w:val="es-ES_tradnl"/>
              </w:rPr>
            </w:pPr>
          </w:p>
        </w:tc>
      </w:tr>
      <w:tr w:rsidR="0078358E" w:rsidRPr="00BD65D3">
        <w:tc>
          <w:tcPr>
            <w:tcW w:w="3348" w:type="dxa"/>
          </w:tcPr>
          <w:p w:rsidR="0078358E" w:rsidRDefault="0078358E">
            <w:pPr>
              <w:spacing w:line="240" w:lineRule="atLeast"/>
              <w:rPr>
                <w:lang w:val="es-ES_tradnl"/>
              </w:rPr>
            </w:pPr>
            <w:r>
              <w:rPr>
                <w:lang w:val="es-ES_tradnl"/>
              </w:rPr>
              <w:t>Aislado, poca cobertura</w:t>
            </w:r>
            <w:r>
              <w:rPr>
                <w:lang w:val="es-ES_tradnl"/>
              </w:rPr>
              <w:fldChar w:fldCharType="begin"/>
            </w:r>
            <w:r>
              <w:instrText xml:space="preserve"> XE "</w:instrText>
            </w:r>
            <w:r>
              <w:rPr>
                <w:lang w:val="es-ES_tradnl"/>
              </w:rPr>
              <w:instrText>cobertura</w:instrText>
            </w:r>
            <w:r>
              <w:instrText xml:space="preserve">" </w:instrText>
            </w:r>
            <w:r>
              <w:rPr>
                <w:lang w:val="es-ES_tradnl"/>
              </w:rPr>
              <w:fldChar w:fldCharType="end"/>
            </w:r>
          </w:p>
        </w:tc>
        <w:tc>
          <w:tcPr>
            <w:tcW w:w="900" w:type="dxa"/>
            <w:tcBorders>
              <w:right w:val="single" w:sz="6" w:space="0" w:color="auto"/>
            </w:tcBorders>
          </w:tcPr>
          <w:p w:rsidR="0078358E" w:rsidRDefault="0078358E">
            <w:pPr>
              <w:spacing w:line="240" w:lineRule="atLeast"/>
              <w:jc w:val="center"/>
              <w:rPr>
                <w:b/>
                <w:lang w:val="es-ES_tradnl"/>
              </w:rPr>
            </w:pPr>
            <w:r>
              <w:rPr>
                <w:b/>
                <w:lang w:val="es-ES_tradnl"/>
              </w:rPr>
              <w:t>X</w:t>
            </w:r>
          </w:p>
        </w:tc>
        <w:tc>
          <w:tcPr>
            <w:tcW w:w="810" w:type="dxa"/>
            <w:tcBorders>
              <w:left w:val="nil"/>
            </w:tcBorders>
          </w:tcPr>
          <w:p w:rsidR="0078358E" w:rsidRDefault="0078358E">
            <w:pPr>
              <w:spacing w:line="240" w:lineRule="atLeast"/>
              <w:ind w:left="-18" w:right="-229" w:firstLine="18"/>
              <w:jc w:val="center"/>
              <w:rPr>
                <w:lang w:val="es-ES_tradnl"/>
              </w:rPr>
            </w:pPr>
            <w:r>
              <w:rPr>
                <w:b/>
                <w:lang w:val="es-ES_tradnl"/>
              </w:rPr>
              <w:t>X</w:t>
            </w:r>
          </w:p>
        </w:tc>
        <w:tc>
          <w:tcPr>
            <w:tcW w:w="4518" w:type="dxa"/>
            <w:tcBorders>
              <w:left w:val="nil"/>
            </w:tcBorders>
          </w:tcPr>
          <w:p w:rsidR="0078358E" w:rsidRDefault="0078358E">
            <w:pPr>
              <w:spacing w:line="240" w:lineRule="atLeast"/>
              <w:rPr>
                <w:lang w:val="es-ES_tradnl"/>
              </w:rPr>
            </w:pPr>
            <w:r>
              <w:rPr>
                <w:lang w:val="es-ES_tradnl"/>
              </w:rPr>
              <w:t>Escaso o muy escaso muy poca cobertura</w:t>
            </w:r>
            <w:r>
              <w:rPr>
                <w:lang w:val="es-ES_tradnl"/>
              </w:rPr>
              <w:fldChar w:fldCharType="begin"/>
            </w:r>
            <w:r w:rsidRPr="009A7DDD">
              <w:rPr>
                <w:lang w:val="es-ES"/>
              </w:rPr>
              <w:instrText xml:space="preserve"> XE "</w:instrText>
            </w:r>
            <w:r>
              <w:rPr>
                <w:lang w:val="es-ES_tradnl"/>
              </w:rPr>
              <w:instrText>cobertura</w:instrText>
            </w:r>
            <w:r w:rsidRPr="009A7DDD">
              <w:rPr>
                <w:lang w:val="es-ES"/>
              </w:rPr>
              <w:instrText xml:space="preserve">" </w:instrText>
            </w:r>
            <w:r>
              <w:rPr>
                <w:lang w:val="es-ES_tradnl"/>
              </w:rPr>
              <w:fldChar w:fldCharType="end"/>
            </w:r>
            <w:r>
              <w:rPr>
                <w:lang w:val="es-ES_tradnl"/>
              </w:rPr>
              <w:t>.</w:t>
            </w:r>
          </w:p>
        </w:tc>
      </w:tr>
    </w:tbl>
    <w:p w:rsidR="0078358E" w:rsidRDefault="0078358E">
      <w:pPr>
        <w:spacing w:line="240" w:lineRule="atLeast"/>
        <w:rPr>
          <w:u w:val="single"/>
          <w:lang w:val="es-ES_tradnl"/>
        </w:rPr>
      </w:pPr>
    </w:p>
    <w:p w:rsidR="0078358E" w:rsidRDefault="0078358E">
      <w:pPr>
        <w:spacing w:line="240" w:lineRule="atLeast"/>
        <w:rPr>
          <w:u w:val="single"/>
          <w:lang w:val="es-ES_tradnl"/>
        </w:rPr>
      </w:pPr>
    </w:p>
    <w:p w:rsidR="0078358E" w:rsidRDefault="0078358E">
      <w:pPr>
        <w:spacing w:line="240" w:lineRule="atLeast"/>
        <w:rPr>
          <w:lang w:val="es-ES_tradnl"/>
        </w:rPr>
      </w:pPr>
      <w:r>
        <w:rPr>
          <w:u w:val="single"/>
          <w:lang w:val="es-ES_tradnl"/>
        </w:rPr>
        <w:t>Problemas con el cálculo de abundancias relativas</w:t>
      </w:r>
      <w:r>
        <w:rPr>
          <w:lang w:val="es-ES_tradnl"/>
        </w:rPr>
        <w:t>:</w:t>
      </w:r>
    </w:p>
    <w:p w:rsidR="0078358E" w:rsidRDefault="0078358E">
      <w:pPr>
        <w:spacing w:line="240" w:lineRule="atLeast"/>
        <w:rPr>
          <w:lang w:val="es-ES_tradnl"/>
        </w:rPr>
      </w:pPr>
    </w:p>
    <w:p w:rsidR="0078358E" w:rsidRDefault="0078358E">
      <w:pPr>
        <w:spacing w:line="240" w:lineRule="atLeast"/>
        <w:jc w:val="both"/>
        <w:rPr>
          <w:lang w:val="es-ES_tradnl"/>
        </w:rPr>
      </w:pPr>
      <w:r>
        <w:rPr>
          <w:lang w:val="es-ES_tradnl"/>
        </w:rPr>
        <w:tab/>
        <w:t>El mayor problema con el cálculo subjetivo es la tendencia a que hayan variaciones entre diferentes personas y diferencias en la interpretación de lo que cada clase significa. Lo que una persona puede juzgar como abundante otra puede juzgar solo como frecuente. Para una persona es a menudo difícil escoger entre dos clases adyacentes. Mientras más clases tenga un sistema (por ejemplo, mientras más finas sean las distinciones hechas sobre la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más grande será la incertidumbre acerca de qué clase escoger en un momento dado. Si el sistema de clasificación que se está usando tiene más clases que las que se pueden usar con confianza, se debe reducir el número de clases.</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Los cálculos subjetivos están también expuestos a un gran número de sesgos por observación. Generalmente las especies raras son subvaloradas y las comunes sobrevaloradas. Especies con colores brillantes o muy conspicuas por razones varias (ej. especies con flores) son a menudo sobrevaloradas en comparación con especies que no poseen estas características. Difícilmente se puede evitar este tipo de sesgos en cálculos subjetivos, aunque con práctica se pueden reducir.</w:t>
      </w:r>
    </w:p>
    <w:p w:rsidR="0078358E" w:rsidRDefault="0078358E">
      <w:pPr>
        <w:spacing w:line="240" w:lineRule="atLeast"/>
        <w:jc w:val="both"/>
        <w:rPr>
          <w:lang w:val="es-ES_tradnl"/>
        </w:rPr>
      </w:pPr>
    </w:p>
    <w:p w:rsidR="0078358E" w:rsidRDefault="0078358E">
      <w:pPr>
        <w:spacing w:line="240" w:lineRule="atLeast"/>
        <w:jc w:val="both"/>
        <w:rPr>
          <w:lang w:val="es-ES_tradnl"/>
        </w:rPr>
      </w:pPr>
    </w:p>
    <w:p w:rsidR="0078358E" w:rsidRDefault="0078358E">
      <w:pPr>
        <w:spacing w:line="240" w:lineRule="atLeast"/>
        <w:jc w:val="both"/>
        <w:rPr>
          <w:sz w:val="36"/>
          <w:lang w:val="es-ES_tradnl"/>
        </w:rPr>
      </w:pPr>
      <w:r>
        <w:rPr>
          <w:sz w:val="36"/>
          <w:lang w:val="es-ES_tradnl"/>
        </w:rPr>
        <w:t>Cálculo cuantitativo de la abundancia</w:t>
      </w:r>
      <w:r>
        <w:rPr>
          <w:sz w:val="36"/>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sz w:val="36"/>
          <w:lang w:val="es-ES_tradnl"/>
        </w:rPr>
        <w:fldChar w:fldCharType="end"/>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 xml:space="preserve">Los cálculos cuantitativos ofrecen la ventaja de estar relativamente libres de sesgos causados por observación y sus valores están bien definidos. Como resultado, se pueden comparar medidas tomadas en diferentes localidades. La herramienta principal que se utiliza para hacer todos los cálculos cuantitativos es el cuadrante. Un cuadrante es cualquier área fija usada para tomar </w:t>
      </w:r>
      <w:r>
        <w:rPr>
          <w:lang w:val="es-ES_tradnl"/>
        </w:rPr>
        <w:lastRenderedPageBreak/>
        <w:t>sub</w:t>
      </w:r>
      <w:r w:rsidR="00021799">
        <w:rPr>
          <w:lang w:val="es-ES_tradnl"/>
        </w:rPr>
        <w:t>-</w:t>
      </w:r>
      <w:r>
        <w:rPr>
          <w:lang w:val="es-ES_tradnl"/>
        </w:rPr>
        <w:t>muestras de un área mayor. Un cuadrante puede tener cualquier tamaño o forma y estar hecho de cualquier material. Sin embargo la mayoría son de forma cuadrada y están hechos con marcos de madera o metal. Algunas veces los cuadrantes se limitan con cuerda, cuando los espacios a ser muestreados son demasiado grandes para usar los marcos. La mejor forma y tamaño para el cuadrante dependerá de varios factores que se discutirán luego.</w:t>
      </w:r>
    </w:p>
    <w:p w:rsidR="0078358E" w:rsidRDefault="0078358E">
      <w:pPr>
        <w:spacing w:line="240" w:lineRule="atLeast"/>
        <w:jc w:val="both"/>
        <w:rPr>
          <w:lang w:val="es-ES_tradnl"/>
        </w:rPr>
      </w:pPr>
    </w:p>
    <w:p w:rsidR="0078358E" w:rsidRDefault="0078358E">
      <w:pPr>
        <w:spacing w:line="240" w:lineRule="atLeast"/>
        <w:jc w:val="both"/>
        <w:rPr>
          <w:u w:val="single"/>
          <w:lang w:val="es-ES_tradnl"/>
        </w:rPr>
      </w:pPr>
      <w:r>
        <w:rPr>
          <w:u w:val="single"/>
          <w:lang w:val="es-ES_tradnl"/>
        </w:rPr>
        <w:t>Densidad</w:t>
      </w:r>
      <w:r>
        <w:rPr>
          <w:lang w:val="es-ES_tradnl"/>
        </w:rPr>
        <w:fldChar w:fldCharType="begin"/>
      </w:r>
      <w:r w:rsidRPr="009A7DDD">
        <w:rPr>
          <w:lang w:val="es-ES"/>
        </w:rPr>
        <w:instrText xml:space="preserve"> XE "</w:instrText>
      </w:r>
      <w:r>
        <w:rPr>
          <w:lang w:val="es-ES_tradnl"/>
        </w:rPr>
        <w:instrText>Densidad</w:instrText>
      </w:r>
      <w:r w:rsidRPr="009A7DDD">
        <w:rPr>
          <w:lang w:val="es-ES"/>
        </w:rPr>
        <w:instrText xml:space="preserve">" </w:instrText>
      </w:r>
      <w:r>
        <w:rPr>
          <w:lang w:val="es-ES_tradnl"/>
        </w:rPr>
        <w:fldChar w:fldCharType="end"/>
      </w:r>
      <w:r>
        <w:rPr>
          <w:lang w:val="es-ES_tradnl"/>
        </w:rPr>
        <w:t>:</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 xml:space="preserve">Es el conteo del número de individuos en un área. Las densidades se dan en términos del </w:t>
      </w:r>
      <w:r>
        <w:rPr>
          <w:u w:val="single"/>
          <w:lang w:val="es-ES_tradnl"/>
        </w:rPr>
        <w:t>número promedio de individuos por unidad de área</w:t>
      </w:r>
      <w:r>
        <w:rPr>
          <w:lang w:val="es-ES_tradnl"/>
        </w:rPr>
        <w:t xml:space="preserve"> (ej. el número de plantas por metro cuadrado). Las estimaciones de densidad</w:t>
      </w:r>
      <w:r>
        <w:rPr>
          <w:lang w:val="es-ES_tradnl"/>
        </w:rPr>
        <w:fldChar w:fldCharType="begin"/>
      </w:r>
      <w:r w:rsidRPr="009A7DDD">
        <w:rPr>
          <w:lang w:val="es-ES"/>
        </w:rPr>
        <w:instrText xml:space="preserve"> XE "</w:instrText>
      </w:r>
      <w:r>
        <w:rPr>
          <w:lang w:val="es-ES_tradnl"/>
        </w:rPr>
        <w:instrText>densidad</w:instrText>
      </w:r>
      <w:r w:rsidRPr="009A7DDD">
        <w:rPr>
          <w:lang w:val="es-ES"/>
        </w:rPr>
        <w:instrText xml:space="preserve">" </w:instrText>
      </w:r>
      <w:r>
        <w:rPr>
          <w:lang w:val="es-ES_tradnl"/>
        </w:rPr>
        <w:fldChar w:fldCharType="end"/>
      </w:r>
      <w:r>
        <w:rPr>
          <w:lang w:val="es-ES_tradnl"/>
        </w:rPr>
        <w:t xml:space="preserve"> se obtienen generalmente a partir de cuadrantes establecidos al azar</w:t>
      </w:r>
      <w:r>
        <w:rPr>
          <w:lang w:val="es-ES_tradnl"/>
        </w:rPr>
        <w:fldChar w:fldCharType="begin"/>
      </w:r>
      <w:r w:rsidRPr="009A7DDD">
        <w:rPr>
          <w:lang w:val="es-ES"/>
        </w:rPr>
        <w:instrText xml:space="preserve"> XE "</w:instrText>
      </w:r>
      <w:r>
        <w:rPr>
          <w:u w:val="single"/>
          <w:lang w:val="es-ES_tradnl"/>
        </w:rPr>
        <w:instrText>al azar</w:instrText>
      </w:r>
      <w:r w:rsidRPr="009A7DDD">
        <w:rPr>
          <w:lang w:val="es-ES"/>
        </w:rPr>
        <w:instrText xml:space="preserve">" </w:instrText>
      </w:r>
      <w:r>
        <w:rPr>
          <w:lang w:val="es-ES_tradnl"/>
        </w:rPr>
        <w:fldChar w:fldCharType="end"/>
      </w:r>
      <w:r>
        <w:rPr>
          <w:lang w:val="es-ES_tradnl"/>
        </w:rPr>
        <w:t>. Se obtiene a partir de la muestra total un número de individuos relativo al tamaño del cuadrante usado. Cuando los tamaños de las muestras son grandes (véase la sección acerca del tamaño de muestra) el método es exacto y una medida absoluta de la varianza.</w:t>
      </w:r>
    </w:p>
    <w:p w:rsidR="0078358E" w:rsidRDefault="0078358E">
      <w:pPr>
        <w:spacing w:line="240" w:lineRule="atLeast"/>
        <w:jc w:val="both"/>
        <w:rPr>
          <w:lang w:val="es-ES_tradnl"/>
        </w:rPr>
      </w:pPr>
    </w:p>
    <w:p w:rsidR="0078358E" w:rsidRDefault="0078358E">
      <w:pPr>
        <w:spacing w:line="240" w:lineRule="atLeast"/>
        <w:jc w:val="both"/>
        <w:rPr>
          <w:u w:val="single"/>
          <w:lang w:val="es-ES_tradnl"/>
        </w:rPr>
      </w:pPr>
      <w:r>
        <w:rPr>
          <w:u w:val="single"/>
          <w:lang w:val="es-ES_tradnl"/>
        </w:rPr>
        <w:t>Cobertura</w:t>
      </w:r>
      <w:r>
        <w:rPr>
          <w:lang w:val="es-ES_tradnl"/>
        </w:rPr>
        <w:fldChar w:fldCharType="begin"/>
      </w:r>
      <w:r w:rsidRPr="009A7DDD">
        <w:rPr>
          <w:lang w:val="es-ES"/>
        </w:rPr>
        <w:instrText xml:space="preserve"> XE "</w:instrText>
      </w:r>
      <w:r>
        <w:rPr>
          <w:lang w:val="es-ES_tradnl"/>
        </w:rPr>
        <w:instrText>Cobertura</w:instrText>
      </w:r>
      <w:r w:rsidRPr="009A7DDD">
        <w:rPr>
          <w:lang w:val="es-ES"/>
        </w:rPr>
        <w:instrText xml:space="preserve">" </w:instrText>
      </w:r>
      <w:r>
        <w:rPr>
          <w:lang w:val="es-ES_tradnl"/>
        </w:rPr>
        <w:fldChar w:fldCharType="end"/>
      </w:r>
      <w:r>
        <w:rPr>
          <w:lang w:val="es-ES_tradnl"/>
        </w:rPr>
        <w:t>:</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Las medidas de densidad</w:t>
      </w:r>
      <w:r>
        <w:rPr>
          <w:lang w:val="es-ES_tradnl"/>
        </w:rPr>
        <w:fldChar w:fldCharType="begin"/>
      </w:r>
      <w:r w:rsidRPr="009A7DDD">
        <w:rPr>
          <w:lang w:val="es-ES"/>
        </w:rPr>
        <w:instrText xml:space="preserve"> XE "</w:instrText>
      </w:r>
      <w:r>
        <w:rPr>
          <w:lang w:val="es-ES_tradnl"/>
        </w:rPr>
        <w:instrText>densidad</w:instrText>
      </w:r>
      <w:r w:rsidRPr="009A7DDD">
        <w:rPr>
          <w:lang w:val="es-ES"/>
        </w:rPr>
        <w:instrText xml:space="preserve">" </w:instrText>
      </w:r>
      <w:r>
        <w:rPr>
          <w:lang w:val="es-ES_tradnl"/>
        </w:rPr>
        <w:fldChar w:fldCharType="end"/>
      </w:r>
      <w:r>
        <w:rPr>
          <w:lang w:val="es-ES_tradnl"/>
        </w:rPr>
        <w:t xml:space="preserve"> pueden presentar problemas cuando es difícil distinguir a los individuos. Muchas especies de plantas (y algunas de animales como, anémonas, esponjas, corales, etc.) crecen en grupos densos donde puede ser imposible o impráctico identificar individuos, o donde el término </w:t>
      </w:r>
      <w:r>
        <w:rPr>
          <w:u w:val="single"/>
          <w:lang w:val="es-ES_tradnl"/>
        </w:rPr>
        <w:t>individuo</w:t>
      </w:r>
      <w:r>
        <w:rPr>
          <w:lang w:val="es-ES_tradnl"/>
        </w:rPr>
        <w:t xml:space="preserve"> puede ser difícil de aplicar. Muchas especies de pastos poseen troncos o rizomas bajo tierra, que envían troncos a la superficie a ciertos intervalos. No es realista pensar en sacar todo el sistema de raíces y buscar las plantas individuales. En este caso, sería mejor usar la cobertura</w:t>
      </w:r>
      <w:r>
        <w:rPr>
          <w:lang w:val="es-ES_tradnl"/>
        </w:rPr>
        <w:fldChar w:fldCharType="begin"/>
      </w:r>
      <w:r w:rsidRPr="009A7DDD">
        <w:rPr>
          <w:lang w:val="es-ES"/>
        </w:rPr>
        <w:instrText xml:space="preserve"> XE "</w:instrText>
      </w:r>
      <w:r>
        <w:rPr>
          <w:lang w:val="es-ES_tradnl"/>
        </w:rPr>
        <w:instrText>cobertura</w:instrText>
      </w:r>
      <w:r w:rsidRPr="009A7DDD">
        <w:rPr>
          <w:lang w:val="es-ES"/>
        </w:rPr>
        <w:instrText xml:space="preserve">" </w:instrText>
      </w:r>
      <w:r>
        <w:rPr>
          <w:lang w:val="es-ES_tradnl"/>
        </w:rPr>
        <w:fldChar w:fldCharType="end"/>
      </w:r>
      <w:r>
        <w:rPr>
          <w:lang w:val="es-ES_tradnl"/>
        </w:rPr>
        <w:t xml:space="preserve"> como medida de la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La cobertura</w:t>
      </w:r>
      <w:r>
        <w:rPr>
          <w:lang w:val="es-ES_tradnl"/>
        </w:rPr>
        <w:fldChar w:fldCharType="begin"/>
      </w:r>
      <w:r w:rsidRPr="009A7DDD">
        <w:rPr>
          <w:lang w:val="es-ES"/>
        </w:rPr>
        <w:instrText xml:space="preserve"> XE "</w:instrText>
      </w:r>
      <w:r>
        <w:rPr>
          <w:lang w:val="es-ES_tradnl"/>
        </w:rPr>
        <w:instrText>cobertura</w:instrText>
      </w:r>
      <w:r w:rsidRPr="009A7DDD">
        <w:rPr>
          <w:lang w:val="es-ES"/>
        </w:rPr>
        <w:instrText xml:space="preserve">" </w:instrText>
      </w:r>
      <w:r>
        <w:rPr>
          <w:lang w:val="es-ES_tradnl"/>
        </w:rPr>
        <w:fldChar w:fldCharType="end"/>
      </w:r>
      <w:r>
        <w:rPr>
          <w:lang w:val="es-ES_tradnl"/>
        </w:rPr>
        <w:t xml:space="preserve"> está definida como </w:t>
      </w:r>
      <w:r>
        <w:rPr>
          <w:u w:val="single"/>
          <w:lang w:val="es-ES_tradnl"/>
        </w:rPr>
        <w:t>la porción del suelo cubierta por la proyección perpendicular de las partes aéreas de las plantas en él presentes</w:t>
      </w:r>
      <w:r>
        <w:rPr>
          <w:i/>
          <w:sz w:val="22"/>
          <w:lang w:val="es-ES_tradnl"/>
        </w:rPr>
        <w:t>.</w:t>
      </w:r>
      <w:r>
        <w:rPr>
          <w:lang w:val="es-ES_tradnl"/>
        </w:rPr>
        <w:t xml:space="preserve"> Las estimaciones de cobertura ignoran los problemas de individualidad al medir el área de superficie cubierta por una especie particular. La cobertura se expresa normalmente como un porcentaje del área total cubierta por una especie particular y se estima tomando un número de muestras. Las estimaciones de cobertura pueden ser obtenidas a través de una estimación visual subjetiva. Esta técnica es usada en las medidas para Braun-Blanquet/Escala Domin</w:t>
      </w:r>
      <w:r>
        <w:rPr>
          <w:lang w:val="es-ES_tradnl"/>
        </w:rPr>
        <w:fldChar w:fldCharType="begin"/>
      </w:r>
      <w:r w:rsidRPr="009A7DDD">
        <w:rPr>
          <w:lang w:val="es-ES"/>
        </w:rPr>
        <w:instrText xml:space="preserve"> XE "</w:instrText>
      </w:r>
      <w:r>
        <w:rPr>
          <w:lang w:val="es-ES_tradnl"/>
        </w:rPr>
        <w:instrText>Escala Domin</w:instrText>
      </w:r>
      <w:r w:rsidRPr="009A7DDD">
        <w:rPr>
          <w:lang w:val="es-ES"/>
        </w:rPr>
        <w:instrText xml:space="preserve">" </w:instrText>
      </w:r>
      <w:r>
        <w:rPr>
          <w:lang w:val="es-ES_tradnl"/>
        </w:rPr>
        <w:fldChar w:fldCharType="end"/>
      </w:r>
      <w:r>
        <w:rPr>
          <w:lang w:val="es-ES_tradnl"/>
        </w:rPr>
        <w:t xml:space="preserve"> y está por lo tanto sujeta a los problemas de estimación ya discutidos. La cobertura puede ser estimada objetivamente usando una herramienta que se llama </w:t>
      </w:r>
      <w:r>
        <w:rPr>
          <w:b/>
          <w:lang w:val="es-ES_tradnl"/>
        </w:rPr>
        <w:t>marco de agujas</w:t>
      </w:r>
      <w:r>
        <w:rPr>
          <w:b/>
          <w:lang w:val="es-ES_tradnl"/>
        </w:rPr>
        <w:fldChar w:fldCharType="begin"/>
      </w:r>
      <w:r w:rsidRPr="009A7DDD">
        <w:rPr>
          <w:lang w:val="es-ES"/>
        </w:rPr>
        <w:instrText xml:space="preserve"> XE "</w:instrText>
      </w:r>
      <w:r>
        <w:rPr>
          <w:b/>
          <w:lang w:val="es-ES_tradnl"/>
        </w:rPr>
        <w:instrText>marco de agujas</w:instrText>
      </w:r>
      <w:r w:rsidRPr="009A7DDD">
        <w:rPr>
          <w:lang w:val="es-ES"/>
        </w:rPr>
        <w:instrText xml:space="preserve">" </w:instrText>
      </w:r>
      <w:r>
        <w:rPr>
          <w:b/>
          <w:lang w:val="es-ES_tradnl"/>
        </w:rPr>
        <w:fldChar w:fldCharType="end"/>
      </w:r>
      <w:r>
        <w:rPr>
          <w:b/>
          <w:lang w:val="es-ES_tradnl"/>
        </w:rPr>
        <w:t xml:space="preserve"> (‘pin frame’)</w:t>
      </w:r>
      <w:r>
        <w:rPr>
          <w:lang w:val="es-ES_tradnl"/>
        </w:rPr>
        <w:t>.</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El principio en el que se basa el marco de agujas</w:t>
      </w:r>
      <w:r>
        <w:rPr>
          <w:lang w:val="es-ES_tradnl"/>
        </w:rPr>
        <w:fldChar w:fldCharType="begin"/>
      </w:r>
      <w:r w:rsidRPr="009A7DDD">
        <w:rPr>
          <w:lang w:val="es-ES"/>
        </w:rPr>
        <w:instrText xml:space="preserve"> XE "</w:instrText>
      </w:r>
      <w:r>
        <w:rPr>
          <w:b/>
          <w:lang w:val="es-ES_tradnl"/>
        </w:rPr>
        <w:instrText>marco de agujas</w:instrText>
      </w:r>
      <w:r w:rsidRPr="009A7DDD">
        <w:rPr>
          <w:lang w:val="es-ES"/>
        </w:rPr>
        <w:instrText xml:space="preserve">" </w:instrText>
      </w:r>
      <w:r>
        <w:rPr>
          <w:lang w:val="es-ES_tradnl"/>
        </w:rPr>
        <w:fldChar w:fldCharType="end"/>
      </w:r>
      <w:r>
        <w:rPr>
          <w:lang w:val="es-ES_tradnl"/>
        </w:rPr>
        <w:t xml:space="preserve"> es el de examinar un gran número de puntos (literalmente el área debajo de una aguja de gran tamaño) en el área de estudio y determinar en cada punto cuales especies, si hay alguna, están presentes. Si, por ejemplo, después de examinar 100 puntos la especie 1 se encontró 36 veces, la estimación de cobertura</w:t>
      </w:r>
      <w:r>
        <w:rPr>
          <w:lang w:val="es-ES_tradnl"/>
        </w:rPr>
        <w:fldChar w:fldCharType="begin"/>
      </w:r>
      <w:r w:rsidRPr="009A7DDD">
        <w:rPr>
          <w:lang w:val="es-ES"/>
        </w:rPr>
        <w:instrText xml:space="preserve"> XE "</w:instrText>
      </w:r>
      <w:r>
        <w:rPr>
          <w:lang w:val="es-ES_tradnl"/>
        </w:rPr>
        <w:instrText>cobertura</w:instrText>
      </w:r>
      <w:r w:rsidRPr="009A7DDD">
        <w:rPr>
          <w:lang w:val="es-ES"/>
        </w:rPr>
        <w:instrText xml:space="preserve">" </w:instrText>
      </w:r>
      <w:r>
        <w:rPr>
          <w:lang w:val="es-ES_tradnl"/>
        </w:rPr>
        <w:fldChar w:fldCharType="end"/>
      </w:r>
      <w:r>
        <w:rPr>
          <w:lang w:val="es-ES_tradnl"/>
        </w:rPr>
        <w:t xml:space="preserve"> para esa especie es 36%.</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 xml:space="preserve">Hay dos clases principales de marcos de agujas, que difieren en la manera en que se localizan los puntos en la superficie. La primera clase es conocida como </w:t>
      </w:r>
      <w:r>
        <w:rPr>
          <w:b/>
          <w:lang w:val="es-ES_tradnl"/>
        </w:rPr>
        <w:t>marcos de agujas ópticas</w:t>
      </w:r>
      <w:r>
        <w:rPr>
          <w:b/>
          <w:lang w:val="es-ES_tradnl"/>
        </w:rPr>
        <w:fldChar w:fldCharType="begin"/>
      </w:r>
      <w:r w:rsidRPr="009A7DDD">
        <w:rPr>
          <w:lang w:val="es-ES"/>
        </w:rPr>
        <w:instrText xml:space="preserve"> XE "</w:instrText>
      </w:r>
      <w:r>
        <w:rPr>
          <w:b/>
          <w:lang w:val="es-ES_tradnl"/>
        </w:rPr>
        <w:instrText>marcos de agujas ópticas</w:instrText>
      </w:r>
      <w:r w:rsidRPr="009A7DDD">
        <w:rPr>
          <w:lang w:val="es-ES"/>
        </w:rPr>
        <w:instrText xml:space="preserve">" </w:instrText>
      </w:r>
      <w:r>
        <w:rPr>
          <w:b/>
          <w:lang w:val="es-ES_tradnl"/>
        </w:rPr>
        <w:fldChar w:fldCharType="end"/>
      </w:r>
      <w:r>
        <w:rPr>
          <w:lang w:val="es-ES_tradnl"/>
        </w:rPr>
        <w:t xml:space="preserve"> y se forman al dividir el área de un cuadrante cuadrado con un retículo de cuerdas espaciadas regularmente que se encuentra en ambas superficies del cuadrante (véase la Figura 10-1). Ambos retículos, el superior y el inferior, deben estar directamente uno encima del otro. Idealmente el cuadrante debe tener unos centímetros de grosor para que haya un espacio entre los retículos. El </w:t>
      </w:r>
      <w:r>
        <w:rPr>
          <w:lang w:val="es-ES_tradnl"/>
        </w:rPr>
        <w:lastRenderedPageBreak/>
        <w:t>cuadrante es colocado en el suelo y el observador debe mirar directamente sobre la intersección de las cuerdas y registrar la especie que está exactamente debajo de ese punto (véase la Figura 10.2). Una estimación del porcentaje de cobertura</w:t>
      </w:r>
      <w:r>
        <w:rPr>
          <w:lang w:val="es-ES_tradnl"/>
        </w:rPr>
        <w:fldChar w:fldCharType="begin"/>
      </w:r>
      <w:r w:rsidRPr="009A7DDD">
        <w:rPr>
          <w:lang w:val="es-ES"/>
        </w:rPr>
        <w:instrText xml:space="preserve"> XE "</w:instrText>
      </w:r>
      <w:r>
        <w:rPr>
          <w:lang w:val="es-ES_tradnl"/>
        </w:rPr>
        <w:instrText>cobertura</w:instrText>
      </w:r>
      <w:r w:rsidRPr="009A7DDD">
        <w:rPr>
          <w:lang w:val="es-ES"/>
        </w:rPr>
        <w:instrText xml:space="preserve">" </w:instrText>
      </w:r>
      <w:r>
        <w:rPr>
          <w:lang w:val="es-ES_tradnl"/>
        </w:rPr>
        <w:fldChar w:fldCharType="end"/>
      </w:r>
      <w:r>
        <w:rPr>
          <w:lang w:val="es-ES_tradnl"/>
        </w:rPr>
        <w:t xml:space="preserve"> para cada cuadrante se obtiene sumando por cada especie, el número de observaciones y dividiendo por el número total de intersecciones. Idealmente el porcentaje total de cobertura para todas las especies más el suelo desocupado será igual a 100%.</w:t>
      </w:r>
    </w:p>
    <w:p w:rsidR="0078358E" w:rsidRDefault="0078358E">
      <w:pPr>
        <w:spacing w:line="240" w:lineRule="atLeast"/>
        <w:jc w:val="both"/>
        <w:rPr>
          <w:lang w:val="es-ES_tradnl"/>
        </w:rPr>
      </w:pPr>
    </w:p>
    <w:p w:rsidR="0078358E" w:rsidRDefault="0078358E">
      <w:pPr>
        <w:spacing w:line="240" w:lineRule="atLeast"/>
        <w:jc w:val="both"/>
        <w:rPr>
          <w:b/>
          <w:u w:val="single"/>
          <w:lang w:val="es-ES_tradnl"/>
        </w:rPr>
      </w:pPr>
      <w:r>
        <w:rPr>
          <w:lang w:val="es-ES_tradnl"/>
        </w:rPr>
        <w:tab/>
        <w:t>Los marcos de agujas ópticos son muy prácticos cuando los individuos se encuentran en superficies casi planas y donde existe poca superposición de la vegetación. En la naturaleza, sin embargo, tales ejemplos son relativamente raros. Con más frecuencia</w:t>
      </w:r>
      <w:r>
        <w:rPr>
          <w:lang w:val="es-ES_tradnl"/>
        </w:rPr>
        <w:fldChar w:fldCharType="begin"/>
      </w:r>
      <w:r w:rsidRPr="009A7DDD">
        <w:rPr>
          <w:lang w:val="es-ES"/>
        </w:rPr>
        <w:instrText xml:space="preserve"> XE "</w:instrText>
      </w:r>
      <w:r>
        <w:rPr>
          <w:lang w:val="es-ES_tradnl"/>
        </w:rPr>
        <w:instrText>frecuencia</w:instrText>
      </w:r>
      <w:r w:rsidRPr="009A7DDD">
        <w:rPr>
          <w:lang w:val="es-ES"/>
        </w:rPr>
        <w:instrText xml:space="preserve">" </w:instrText>
      </w:r>
      <w:r>
        <w:rPr>
          <w:lang w:val="es-ES_tradnl"/>
        </w:rPr>
        <w:fldChar w:fldCharType="end"/>
      </w:r>
      <w:r>
        <w:rPr>
          <w:lang w:val="es-ES_tradnl"/>
        </w:rPr>
        <w:t xml:space="preserve"> las comunidades de plantas son altamente estratificadas con muchas capas de vegetación (véase la Figura 10.3). Por ejemplo, un punto en el suelo puede estar cubierto por musgo, pasto, arbusto y árbol, todos a diferentes alturas. Incluso las plantas individuales tienen varias capas de hojas que se superponen. En estos casos puede ser necesario usar un </w:t>
      </w:r>
      <w:r>
        <w:rPr>
          <w:b/>
          <w:lang w:val="es-ES_tradnl"/>
        </w:rPr>
        <w:t xml:space="preserve">marco con agujas </w:t>
      </w:r>
      <w:r>
        <w:rPr>
          <w:lang w:val="es-ES_tradnl"/>
        </w:rPr>
        <w:t>que se puedan ajustar a la altura de la vegetación (este es nuestro segundo tipo de marco de agujas</w:t>
      </w:r>
      <w:r>
        <w:rPr>
          <w:lang w:val="es-ES_tradnl"/>
        </w:rPr>
        <w:fldChar w:fldCharType="begin"/>
      </w:r>
      <w:r w:rsidRPr="009A7DDD">
        <w:rPr>
          <w:lang w:val="es-ES"/>
        </w:rPr>
        <w:instrText xml:space="preserve"> XE "</w:instrText>
      </w:r>
      <w:r>
        <w:rPr>
          <w:b/>
          <w:lang w:val="es-ES_tradnl"/>
        </w:rPr>
        <w:instrText>marco de agujas</w:instrText>
      </w:r>
      <w:r w:rsidRPr="009A7DDD">
        <w:rPr>
          <w:lang w:val="es-ES"/>
        </w:rPr>
        <w:instrText xml:space="preserve">" </w:instrText>
      </w:r>
      <w:r>
        <w:rPr>
          <w:lang w:val="es-ES_tradnl"/>
        </w:rPr>
        <w:fldChar w:fldCharType="end"/>
      </w:r>
      <w:r>
        <w:rPr>
          <w:lang w:val="es-ES_tradnl"/>
        </w:rPr>
        <w:t>). La Figura 10.4 muestra un marco de agujas típico. El número, tamaño y espacio entre las agujas varía grandemente entre diferentes  marcos  de agujas. Las  agujas deben bajarse una a la vez y la especie tocada por cada aguja, registrada. El porcentaje de cobertura</w:t>
      </w:r>
      <w:r>
        <w:rPr>
          <w:lang w:val="es-ES_tradnl"/>
        </w:rPr>
        <w:fldChar w:fldCharType="begin"/>
      </w:r>
      <w:r w:rsidRPr="009A7DDD">
        <w:rPr>
          <w:lang w:val="es-ES"/>
        </w:rPr>
        <w:instrText xml:space="preserve"> XE "</w:instrText>
      </w:r>
      <w:r>
        <w:rPr>
          <w:lang w:val="es-ES_tradnl"/>
        </w:rPr>
        <w:instrText>cobertura</w:instrText>
      </w:r>
      <w:r w:rsidRPr="009A7DDD">
        <w:rPr>
          <w:lang w:val="es-ES"/>
        </w:rPr>
        <w:instrText xml:space="preserve">" </w:instrText>
      </w:r>
      <w:r>
        <w:rPr>
          <w:lang w:val="es-ES_tradnl"/>
        </w:rPr>
        <w:fldChar w:fldCharType="end"/>
      </w:r>
      <w:r>
        <w:rPr>
          <w:lang w:val="es-ES_tradnl"/>
        </w:rPr>
        <w:t xml:space="preserve"> se estima en la misma manera que con el marco óptico (número de veces especie debajo de la aguja/número de agujas usadas). En el caso de vegetación estratificada el porcentaje total de cobertura para todas las especies puede superar 100% (¿por qué?).</w:t>
      </w:r>
    </w:p>
    <w:p w:rsidR="0078358E" w:rsidRDefault="0078358E">
      <w:pPr>
        <w:spacing w:line="240" w:lineRule="atLeast"/>
        <w:jc w:val="center"/>
        <w:rPr>
          <w:b/>
          <w:u w:val="single"/>
          <w:lang w:val="es-ES_tradnl"/>
        </w:rPr>
      </w:pPr>
    </w:p>
    <w:p w:rsidR="0078358E" w:rsidRDefault="0078358E">
      <w:pPr>
        <w:spacing w:line="240" w:lineRule="atLeast"/>
        <w:jc w:val="center"/>
        <w:rPr>
          <w:b/>
          <w:u w:val="single"/>
          <w:lang w:val="es-ES_tradnl"/>
        </w:rPr>
      </w:pPr>
    </w:p>
    <w:p w:rsidR="0078358E" w:rsidRDefault="0078358E">
      <w:pPr>
        <w:pStyle w:val="Figure"/>
      </w:pPr>
      <w:r>
        <w:t>Figura 10.1</w:t>
      </w:r>
    </w:p>
    <w:p w:rsidR="0078358E" w:rsidRDefault="0078358E">
      <w:pPr>
        <w:spacing w:line="240" w:lineRule="atLeast"/>
        <w:jc w:val="center"/>
        <w:rPr>
          <w:lang w:val="es-ES_tradnl"/>
        </w:rPr>
      </w:pPr>
      <w:r>
        <w:rPr>
          <w:lang w:val="es-ES_tradnl"/>
        </w:rPr>
        <w:object w:dxaOrig="7178" w:dyaOrig="3073">
          <v:shape id="_x0000_i1039" type="#_x0000_t75" style="width:421.3pt;height:179.8pt" o:ole="">
            <v:imagedata r:id="rId30" o:title=""/>
          </v:shape>
          <o:OLEObject Type="Embed" ProgID="CDraw4" ShapeID="_x0000_i1039" DrawAspect="Content" ObjectID="_1628583601" r:id="rId31"/>
        </w:object>
      </w:r>
    </w:p>
    <w:p w:rsidR="0078358E" w:rsidRDefault="0078358E">
      <w:pPr>
        <w:spacing w:line="240" w:lineRule="atLeast"/>
        <w:jc w:val="center"/>
        <w:rPr>
          <w:lang w:val="es-ES_tradnl"/>
        </w:rPr>
      </w:pPr>
    </w:p>
    <w:p w:rsidR="0078358E" w:rsidRDefault="0078358E">
      <w:pPr>
        <w:spacing w:line="240" w:lineRule="atLeast"/>
        <w:jc w:val="center"/>
        <w:rPr>
          <w:lang w:val="es-ES_tradnl"/>
        </w:rPr>
      </w:pPr>
    </w:p>
    <w:p w:rsidR="0078358E" w:rsidRDefault="0078358E">
      <w:pPr>
        <w:pStyle w:val="Figure"/>
      </w:pPr>
      <w:r>
        <w:br w:type="column"/>
      </w:r>
      <w:r>
        <w:lastRenderedPageBreak/>
        <w:t>Figura 10.2</w:t>
      </w:r>
    </w:p>
    <w:p w:rsidR="0078358E" w:rsidRDefault="0078358E">
      <w:pPr>
        <w:spacing w:line="240" w:lineRule="atLeast"/>
        <w:jc w:val="center"/>
        <w:rPr>
          <w:lang w:val="es-ES_tradnl"/>
        </w:rPr>
      </w:pPr>
      <w:r>
        <w:rPr>
          <w:lang w:val="es-ES_tradnl"/>
        </w:rPr>
        <w:object w:dxaOrig="8236" w:dyaOrig="11206">
          <v:shape id="_x0000_i1040" type="#_x0000_t75" style="width:215.6pt;height:293.75pt" o:ole="">
            <v:imagedata r:id="rId32" o:title=""/>
          </v:shape>
          <o:OLEObject Type="Embed" ProgID="CDraw4" ShapeID="_x0000_i1040" DrawAspect="Content" ObjectID="_1628583602" r:id="rId33"/>
        </w:object>
      </w:r>
    </w:p>
    <w:p w:rsidR="0078358E" w:rsidRDefault="0078358E">
      <w:pPr>
        <w:spacing w:line="240" w:lineRule="atLeast"/>
        <w:jc w:val="center"/>
        <w:rPr>
          <w:lang w:val="es-ES_tradnl"/>
        </w:rPr>
      </w:pPr>
    </w:p>
    <w:p w:rsidR="0078358E" w:rsidRDefault="0078358E">
      <w:pPr>
        <w:pStyle w:val="Figure"/>
      </w:pPr>
      <w:r>
        <w:t>Figura 10.3</w:t>
      </w:r>
    </w:p>
    <w:p w:rsidR="0078358E" w:rsidRDefault="0078358E">
      <w:pPr>
        <w:pStyle w:val="Figure"/>
      </w:pPr>
    </w:p>
    <w:p w:rsidR="0078358E" w:rsidRDefault="0078358E">
      <w:pPr>
        <w:spacing w:line="240" w:lineRule="atLeast"/>
        <w:jc w:val="center"/>
        <w:rPr>
          <w:lang w:val="es-ES_tradnl"/>
        </w:rPr>
      </w:pPr>
      <w:r>
        <w:rPr>
          <w:lang w:val="es-ES_tradnl"/>
        </w:rPr>
        <w:object w:dxaOrig="11088" w:dyaOrig="12218">
          <v:shape id="_x0000_i1041" type="#_x0000_t75" style="width:252.2pt;height:278.15pt" o:ole="">
            <v:imagedata r:id="rId34" o:title=""/>
          </v:shape>
          <o:OLEObject Type="Embed" ProgID="CDraw4" ShapeID="_x0000_i1041" DrawAspect="Content" ObjectID="_1628583603" r:id="rId35"/>
        </w:object>
      </w:r>
    </w:p>
    <w:p w:rsidR="0078358E" w:rsidRDefault="0078358E">
      <w:pPr>
        <w:pStyle w:val="Figure"/>
      </w:pPr>
      <w:r>
        <w:lastRenderedPageBreak/>
        <w:t>Figura 10.4</w:t>
      </w:r>
    </w:p>
    <w:p w:rsidR="0078358E" w:rsidRDefault="0078358E">
      <w:pPr>
        <w:pStyle w:val="Figure"/>
      </w:pPr>
    </w:p>
    <w:p w:rsidR="0078358E" w:rsidRDefault="0078358E">
      <w:pPr>
        <w:spacing w:line="240" w:lineRule="atLeast"/>
        <w:jc w:val="center"/>
        <w:rPr>
          <w:lang w:val="es-ES_tradnl"/>
        </w:rPr>
      </w:pPr>
      <w:r>
        <w:rPr>
          <w:lang w:val="es-ES_tradnl"/>
        </w:rPr>
        <w:object w:dxaOrig="8539" w:dyaOrig="8058">
          <v:shape id="_x0000_i1042" type="#_x0000_t75" style="width:281.85pt;height:265.35pt" o:ole="">
            <v:imagedata r:id="rId36" o:title=""/>
          </v:shape>
          <o:OLEObject Type="Embed" ProgID="CDraw4" ShapeID="_x0000_i1042" DrawAspect="Content" ObjectID="_1628583604" r:id="rId37"/>
        </w:object>
      </w:r>
    </w:p>
    <w:p w:rsidR="0078358E" w:rsidRDefault="0078358E">
      <w:pPr>
        <w:spacing w:line="240" w:lineRule="atLeast"/>
        <w:jc w:val="both"/>
        <w:rPr>
          <w:lang w:val="es-ES_tradnl"/>
        </w:rPr>
      </w:pPr>
    </w:p>
    <w:p w:rsidR="0078358E" w:rsidRDefault="0078358E">
      <w:pPr>
        <w:spacing w:line="240" w:lineRule="atLeast"/>
        <w:jc w:val="both"/>
        <w:rPr>
          <w:u w:val="single"/>
          <w:lang w:val="es-ES_tradnl"/>
        </w:rPr>
      </w:pPr>
      <w:r>
        <w:rPr>
          <w:u w:val="single"/>
          <w:lang w:val="es-ES_tradnl"/>
        </w:rPr>
        <w:t>Frecuencia</w:t>
      </w:r>
      <w:r>
        <w:rPr>
          <w:lang w:val="es-ES_tradnl"/>
        </w:rPr>
        <w:t>:</w:t>
      </w:r>
      <w:r>
        <w:rPr>
          <w:u w:val="single"/>
          <w:lang w:val="es-ES_tradnl"/>
        </w:rPr>
        <w:t xml:space="preserve"> </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a frecuencia</w:t>
      </w:r>
      <w:r>
        <w:rPr>
          <w:lang w:val="es-ES_tradnl"/>
        </w:rPr>
        <w:fldChar w:fldCharType="begin"/>
      </w:r>
      <w:r w:rsidRPr="009A7DDD">
        <w:rPr>
          <w:lang w:val="es-ES"/>
        </w:rPr>
        <w:instrText xml:space="preserve"> XE "</w:instrText>
      </w:r>
      <w:r>
        <w:rPr>
          <w:lang w:val="es-ES_tradnl"/>
        </w:rPr>
        <w:instrText>frecuencia</w:instrText>
      </w:r>
      <w:r w:rsidRPr="009A7DDD">
        <w:rPr>
          <w:lang w:val="es-ES"/>
        </w:rPr>
        <w:instrText xml:space="preserve">" </w:instrText>
      </w:r>
      <w:r>
        <w:rPr>
          <w:lang w:val="es-ES_tradnl"/>
        </w:rPr>
        <w:fldChar w:fldCharType="end"/>
      </w:r>
      <w:r>
        <w:rPr>
          <w:lang w:val="es-ES_tradnl"/>
        </w:rPr>
        <w:t xml:space="preserve"> de una especie es </w:t>
      </w:r>
      <w:r>
        <w:rPr>
          <w:u w:val="single"/>
          <w:lang w:val="es-ES_tradnl"/>
        </w:rPr>
        <w:t>la medida de la probabilidad de encontrarla al colocar un cuadrante al azar</w:t>
      </w:r>
      <w:r>
        <w:rPr>
          <w:u w:val="single"/>
          <w:lang w:val="es-ES_tradnl"/>
        </w:rPr>
        <w:fldChar w:fldCharType="begin"/>
      </w:r>
      <w:r w:rsidRPr="009A7DDD">
        <w:rPr>
          <w:lang w:val="es-ES"/>
        </w:rPr>
        <w:instrText xml:space="preserve"> XE "</w:instrText>
      </w:r>
      <w:r>
        <w:rPr>
          <w:u w:val="single"/>
          <w:lang w:val="es-ES_tradnl"/>
        </w:rPr>
        <w:instrText>al azar</w:instrText>
      </w:r>
      <w:r w:rsidRPr="009A7DDD">
        <w:rPr>
          <w:lang w:val="es-ES"/>
        </w:rPr>
        <w:instrText xml:space="preserve">" </w:instrText>
      </w:r>
      <w:r>
        <w:rPr>
          <w:u w:val="single"/>
          <w:lang w:val="es-ES_tradnl"/>
        </w:rPr>
        <w:fldChar w:fldCharType="end"/>
      </w:r>
      <w:r>
        <w:rPr>
          <w:u w:val="single"/>
          <w:lang w:val="es-ES_tradnl"/>
        </w:rPr>
        <w:t xml:space="preserve"> en un área</w:t>
      </w:r>
      <w:r>
        <w:rPr>
          <w:i/>
          <w:sz w:val="22"/>
          <w:lang w:val="es-ES_tradnl"/>
        </w:rPr>
        <w:t>.</w:t>
      </w:r>
      <w:r>
        <w:rPr>
          <w:lang w:val="es-ES_tradnl"/>
        </w:rPr>
        <w:t xml:space="preserve"> Así, si una especie tiene una frecuencia de 10% debería en promedio ocurrir cada 10 cuadrantes examinados. La frecuencia se obtiene muy fácilmente anotando si una especie está presente o no en una serie de cuadrantes puestos al azar. Por ejemplo, si 20 de 25 cuadrantes contienen la especie “roja”, entonces su frecuencia es: 20/25</w:t>
      </w:r>
      <w:r w:rsidRPr="009A7DDD">
        <w:rPr>
          <w:lang w:val="es-ES"/>
        </w:rPr>
        <w:t> </w:t>
      </w:r>
      <w:r>
        <w:rPr>
          <w:lang w:val="es-ES_tradnl"/>
        </w:rPr>
        <w:t>x</w:t>
      </w:r>
      <w:r w:rsidRPr="009A7DDD">
        <w:rPr>
          <w:lang w:val="es-ES"/>
        </w:rPr>
        <w:t> </w:t>
      </w:r>
      <w:r>
        <w:rPr>
          <w:lang w:val="es-ES_tradnl"/>
        </w:rPr>
        <w:t>100 = 80%.</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La única ventaja de este método de medida de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xml:space="preserve"> es la velocidad y facilidad con que un área puede ser muestreada. Por esto es muy usada, olvidando a menudo sus muchas desventajas. Hay tres problemas principales relacionados con la interpretación de la estimación de la frecuencia</w:t>
      </w:r>
      <w:r>
        <w:rPr>
          <w:lang w:val="es-ES_tradnl"/>
        </w:rPr>
        <w:fldChar w:fldCharType="begin"/>
      </w:r>
      <w:r w:rsidRPr="009A7DDD">
        <w:rPr>
          <w:lang w:val="es-ES"/>
        </w:rPr>
        <w:instrText xml:space="preserve"> XE "</w:instrText>
      </w:r>
      <w:r>
        <w:rPr>
          <w:lang w:val="es-ES_tradnl"/>
        </w:rPr>
        <w:instrText>frecuencia</w:instrText>
      </w:r>
      <w:r w:rsidRPr="009A7DDD">
        <w:rPr>
          <w:lang w:val="es-ES"/>
        </w:rPr>
        <w:instrText xml:space="preserve">" </w:instrText>
      </w:r>
      <w:r>
        <w:rPr>
          <w:lang w:val="es-ES_tradnl"/>
        </w:rPr>
        <w:fldChar w:fldCharType="end"/>
      </w:r>
      <w:r>
        <w:rPr>
          <w:lang w:val="es-ES_tradnl"/>
        </w:rPr>
        <w:t>:</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 xml:space="preserve">1. </w:t>
      </w:r>
      <w:r>
        <w:rPr>
          <w:u w:val="single"/>
          <w:lang w:val="es-ES_tradnl"/>
        </w:rPr>
        <w:t>Efecto del tamaño del cuadrante</w:t>
      </w:r>
      <w:r>
        <w:rPr>
          <w:lang w:val="es-ES_tradnl"/>
        </w:rPr>
        <w:t xml:space="preserve">: Es claro a partir de la Figura 10.5 que los cuadrantes </w:t>
      </w:r>
      <w:r>
        <w:rPr>
          <w:b/>
          <w:lang w:val="es-ES_tradnl"/>
        </w:rPr>
        <w:t>A</w:t>
      </w:r>
      <w:r>
        <w:rPr>
          <w:lang w:val="es-ES_tradnl"/>
        </w:rPr>
        <w:t xml:space="preserve"> y </w:t>
      </w:r>
      <w:r>
        <w:rPr>
          <w:b/>
          <w:lang w:val="es-ES_tradnl"/>
        </w:rPr>
        <w:t>B</w:t>
      </w:r>
      <w:r>
        <w:rPr>
          <w:lang w:val="es-ES_tradnl"/>
        </w:rPr>
        <w:t xml:space="preserve"> de tamaños diferentes darán valores de frecuencia</w:t>
      </w:r>
      <w:r>
        <w:rPr>
          <w:lang w:val="es-ES_tradnl"/>
        </w:rPr>
        <w:fldChar w:fldCharType="begin"/>
      </w:r>
      <w:r w:rsidRPr="009A7DDD">
        <w:rPr>
          <w:lang w:val="es-ES"/>
        </w:rPr>
        <w:instrText xml:space="preserve"> XE "</w:instrText>
      </w:r>
      <w:r>
        <w:rPr>
          <w:lang w:val="es-ES_tradnl"/>
        </w:rPr>
        <w:instrText>frecuencia</w:instrText>
      </w:r>
      <w:r w:rsidRPr="009A7DDD">
        <w:rPr>
          <w:lang w:val="es-ES"/>
        </w:rPr>
        <w:instrText xml:space="preserve">" </w:instrText>
      </w:r>
      <w:r>
        <w:rPr>
          <w:lang w:val="es-ES_tradnl"/>
        </w:rPr>
        <w:fldChar w:fldCharType="end"/>
      </w:r>
      <w:r>
        <w:rPr>
          <w:lang w:val="es-ES_tradnl"/>
        </w:rPr>
        <w:t xml:space="preserve"> diferentes para la especie representada en el cuadro de al lado.</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 xml:space="preserve">Con el cuadrante </w:t>
      </w:r>
      <w:r>
        <w:rPr>
          <w:b/>
          <w:lang w:val="es-ES_tradnl"/>
        </w:rPr>
        <w:t>A</w:t>
      </w:r>
      <w:r>
        <w:rPr>
          <w:lang w:val="es-ES_tradnl"/>
        </w:rPr>
        <w:t xml:space="preserve"> se obtendrán valores de frecuencia</w:t>
      </w:r>
      <w:r>
        <w:rPr>
          <w:lang w:val="es-ES_tradnl"/>
        </w:rPr>
        <w:fldChar w:fldCharType="begin"/>
      </w:r>
      <w:r w:rsidRPr="009A7DDD">
        <w:rPr>
          <w:lang w:val="es-ES"/>
        </w:rPr>
        <w:instrText xml:space="preserve"> XE "</w:instrText>
      </w:r>
      <w:r>
        <w:rPr>
          <w:lang w:val="es-ES_tradnl"/>
        </w:rPr>
        <w:instrText>frecuencia</w:instrText>
      </w:r>
      <w:r w:rsidRPr="009A7DDD">
        <w:rPr>
          <w:lang w:val="es-ES"/>
        </w:rPr>
        <w:instrText xml:space="preserve">" </w:instrText>
      </w:r>
      <w:r>
        <w:rPr>
          <w:lang w:val="es-ES_tradnl"/>
        </w:rPr>
        <w:fldChar w:fldCharType="end"/>
      </w:r>
      <w:r>
        <w:rPr>
          <w:lang w:val="es-ES_tradnl"/>
        </w:rPr>
        <w:t xml:space="preserve"> de cerca del 100%, mientras el </w:t>
      </w:r>
      <w:r>
        <w:rPr>
          <w:b/>
          <w:lang w:val="es-ES_tradnl"/>
        </w:rPr>
        <w:t>B</w:t>
      </w:r>
      <w:r>
        <w:rPr>
          <w:lang w:val="es-ES_tradnl"/>
        </w:rPr>
        <w:t xml:space="preserve"> dará valores intermedios. Así, los valores de frecuencia dependen en gran proporción del tamaño del cuadrante. Consecuentemente si se desea comparar datos de diferentes parcelas con el mismo tipo de vegetación, es esencial usar el mismo tamaño de cuadrante. Por lo mismo, </w:t>
      </w:r>
      <w:r>
        <w:rPr>
          <w:b/>
          <w:u w:val="single"/>
          <w:lang w:val="es-ES_tradnl"/>
        </w:rPr>
        <w:t>siempre</w:t>
      </w:r>
      <w:r>
        <w:rPr>
          <w:lang w:val="es-ES_tradnl"/>
        </w:rPr>
        <w:t xml:space="preserve"> que se den valores de frecuencia se debe mencionar el tamaño del cuadrante.</w:t>
      </w:r>
    </w:p>
    <w:p w:rsidR="0078358E" w:rsidRDefault="0078358E">
      <w:pPr>
        <w:spacing w:line="240" w:lineRule="atLeast"/>
        <w:jc w:val="both"/>
        <w:rPr>
          <w:lang w:val="es-ES_tradnl"/>
        </w:rPr>
      </w:pPr>
    </w:p>
    <w:p w:rsidR="0078358E" w:rsidRDefault="0078358E">
      <w:pPr>
        <w:spacing w:line="240" w:lineRule="atLeast"/>
        <w:jc w:val="center"/>
        <w:rPr>
          <w:sz w:val="28"/>
          <w:u w:val="double"/>
          <w:lang w:val="es-ES_tradnl"/>
        </w:rPr>
      </w:pPr>
      <w:r>
        <w:rPr>
          <w:b/>
          <w:sz w:val="28"/>
          <w:u w:val="double"/>
          <w:lang w:val="es-ES_tradnl"/>
        </w:rPr>
        <w:t>Figura 10.5</w:t>
      </w:r>
    </w:p>
    <w:p w:rsidR="0078358E" w:rsidRDefault="0078358E">
      <w:pPr>
        <w:spacing w:line="240" w:lineRule="atLeast"/>
        <w:jc w:val="both"/>
        <w:rPr>
          <w:lang w:val="es-ES_tradnl"/>
        </w:rPr>
      </w:pPr>
    </w:p>
    <w:p w:rsidR="0078358E" w:rsidRDefault="0078358E">
      <w:pPr>
        <w:spacing w:line="240" w:lineRule="atLeast"/>
        <w:jc w:val="center"/>
        <w:rPr>
          <w:lang w:val="es-ES_tradnl"/>
        </w:rPr>
      </w:pPr>
      <w:r>
        <w:rPr>
          <w:lang w:val="es-ES_tradnl"/>
        </w:rPr>
        <w:object w:dxaOrig="8108" w:dyaOrig="5847">
          <v:shape id="_x0000_i1043" type="#_x0000_t75" style="width:244.8pt;height:176.9pt" o:ole="">
            <v:imagedata r:id="rId38" o:title=""/>
          </v:shape>
          <o:OLEObject Type="Embed" ProgID="CDraw4" ShapeID="_x0000_i1043" DrawAspect="Content" ObjectID="_1628583605" r:id="rId39"/>
        </w:object>
      </w:r>
    </w:p>
    <w:p w:rsidR="0078358E" w:rsidRDefault="0078358E">
      <w:pPr>
        <w:spacing w:line="240" w:lineRule="atLeast"/>
        <w:jc w:val="both"/>
        <w:rPr>
          <w:lang w:val="es-ES_tradnl"/>
        </w:rPr>
      </w:pP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 xml:space="preserve">2. </w:t>
      </w:r>
      <w:r>
        <w:rPr>
          <w:u w:val="single"/>
          <w:lang w:val="es-ES_tradnl"/>
        </w:rPr>
        <w:t>Efecto del tamaño de la planta</w:t>
      </w:r>
      <w:r>
        <w:rPr>
          <w:lang w:val="es-ES_tradnl"/>
        </w:rPr>
        <w:t>: De nuevo, es obvio que los valores de frecuencia</w:t>
      </w:r>
      <w:r>
        <w:rPr>
          <w:lang w:val="es-ES_tradnl"/>
        </w:rPr>
        <w:fldChar w:fldCharType="begin"/>
      </w:r>
      <w:r w:rsidRPr="009A7DDD">
        <w:rPr>
          <w:lang w:val="es-ES"/>
        </w:rPr>
        <w:instrText xml:space="preserve"> XE "</w:instrText>
      </w:r>
      <w:r>
        <w:rPr>
          <w:lang w:val="es-ES_tradnl"/>
        </w:rPr>
        <w:instrText>frecuencia</w:instrText>
      </w:r>
      <w:r w:rsidRPr="009A7DDD">
        <w:rPr>
          <w:lang w:val="es-ES"/>
        </w:rPr>
        <w:instrText xml:space="preserve">" </w:instrText>
      </w:r>
      <w:r>
        <w:rPr>
          <w:lang w:val="es-ES_tradnl"/>
        </w:rPr>
        <w:fldChar w:fldCharType="end"/>
      </w:r>
      <w:r>
        <w:rPr>
          <w:lang w:val="es-ES_tradnl"/>
        </w:rPr>
        <w:t xml:space="preserve"> para las especies </w:t>
      </w:r>
      <w:r>
        <w:rPr>
          <w:b/>
          <w:lang w:val="es-ES_tradnl"/>
        </w:rPr>
        <w:t>A</w:t>
      </w:r>
      <w:r>
        <w:rPr>
          <w:lang w:val="es-ES_tradnl"/>
        </w:rPr>
        <w:t xml:space="preserve"> y </w:t>
      </w:r>
      <w:r>
        <w:rPr>
          <w:b/>
          <w:lang w:val="es-ES_tradnl"/>
        </w:rPr>
        <w:t>B</w:t>
      </w:r>
      <w:r>
        <w:rPr>
          <w:lang w:val="es-ES_tradnl"/>
        </w:rPr>
        <w:t xml:space="preserve"> en la Figura 10.6 diferirán aunque ambos tengan la misma densidad</w:t>
      </w:r>
      <w:r>
        <w:rPr>
          <w:lang w:val="es-ES_tradnl"/>
        </w:rPr>
        <w:fldChar w:fldCharType="begin"/>
      </w:r>
      <w:r w:rsidRPr="009A7DDD">
        <w:rPr>
          <w:lang w:val="es-ES"/>
        </w:rPr>
        <w:instrText xml:space="preserve"> XE "</w:instrText>
      </w:r>
      <w:r>
        <w:rPr>
          <w:lang w:val="es-ES_tradnl"/>
        </w:rPr>
        <w:instrText>densidad</w:instrText>
      </w:r>
      <w:r w:rsidRPr="009A7DDD">
        <w:rPr>
          <w:lang w:val="es-ES"/>
        </w:rPr>
        <w:instrText xml:space="preserve">" </w:instrText>
      </w:r>
      <w:r>
        <w:rPr>
          <w:lang w:val="es-ES_tradnl"/>
        </w:rPr>
        <w:fldChar w:fldCharType="end"/>
      </w:r>
      <w:r>
        <w:rPr>
          <w:lang w:val="es-ES_tradnl"/>
        </w:rPr>
        <w:t xml:space="preserve">. Con el cuadrante que se muestra, la especie </w:t>
      </w:r>
      <w:r>
        <w:rPr>
          <w:b/>
          <w:lang w:val="es-ES_tradnl"/>
        </w:rPr>
        <w:t>A</w:t>
      </w:r>
      <w:r>
        <w:rPr>
          <w:lang w:val="es-ES_tradnl"/>
        </w:rPr>
        <w:t xml:space="preserve"> tendrá una baja frecuencia y la </w:t>
      </w:r>
      <w:r>
        <w:rPr>
          <w:b/>
          <w:lang w:val="es-ES_tradnl"/>
        </w:rPr>
        <w:t>B</w:t>
      </w:r>
      <w:r>
        <w:rPr>
          <w:lang w:val="es-ES_tradnl"/>
        </w:rPr>
        <w:t xml:space="preserve"> una muy alta.</w:t>
      </w:r>
    </w:p>
    <w:p w:rsidR="0078358E" w:rsidRDefault="0078358E">
      <w:pPr>
        <w:spacing w:line="240" w:lineRule="atLeast"/>
        <w:jc w:val="both"/>
        <w:rPr>
          <w:lang w:val="es-ES_tradnl"/>
        </w:rPr>
      </w:pPr>
    </w:p>
    <w:p w:rsidR="0078358E" w:rsidRDefault="0078358E">
      <w:pPr>
        <w:pStyle w:val="Figure"/>
      </w:pPr>
      <w:r>
        <w:t>Figura 10.6</w:t>
      </w:r>
    </w:p>
    <w:p w:rsidR="0078358E" w:rsidRDefault="0078358E">
      <w:pPr>
        <w:spacing w:line="240" w:lineRule="atLeast"/>
        <w:jc w:val="both"/>
        <w:rPr>
          <w:lang w:val="es-ES_tradnl"/>
        </w:rPr>
      </w:pPr>
    </w:p>
    <w:p w:rsidR="0078358E" w:rsidRDefault="0078358E">
      <w:pPr>
        <w:spacing w:line="240" w:lineRule="atLeast"/>
        <w:jc w:val="center"/>
        <w:rPr>
          <w:lang w:val="es-ES_tradnl"/>
        </w:rPr>
      </w:pPr>
      <w:r>
        <w:rPr>
          <w:lang w:val="es-ES_tradnl"/>
        </w:rPr>
        <w:object w:dxaOrig="9670" w:dyaOrig="5847">
          <v:shape id="_x0000_i1044" type="#_x0000_t75" style="width:320.1pt;height:193.35pt" o:ole="">
            <v:imagedata r:id="rId40" o:title=""/>
          </v:shape>
          <o:OLEObject Type="Embed" ProgID="CDraw4" ShapeID="_x0000_i1044" DrawAspect="Content" ObjectID="_1628583606" r:id="rId41"/>
        </w:object>
      </w:r>
    </w:p>
    <w:p w:rsidR="0078358E" w:rsidRDefault="0078358E">
      <w:pPr>
        <w:spacing w:line="240" w:lineRule="atLeast"/>
        <w:jc w:val="both"/>
        <w:rPr>
          <w:lang w:val="es-ES_tradnl"/>
        </w:rPr>
      </w:pP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 xml:space="preserve">3. </w:t>
      </w:r>
      <w:r>
        <w:rPr>
          <w:u w:val="single"/>
          <w:lang w:val="es-ES_tradnl"/>
        </w:rPr>
        <w:t>Efecto de la distribución espacial de individuos</w:t>
      </w:r>
      <w:r>
        <w:rPr>
          <w:lang w:val="es-ES_tradnl"/>
        </w:rPr>
        <w:t>: En la Figura 10.7 se muestran tres distribuciones, todas con la misma densidad</w:t>
      </w:r>
      <w:r>
        <w:rPr>
          <w:lang w:val="es-ES_tradnl"/>
        </w:rPr>
        <w:fldChar w:fldCharType="begin"/>
      </w:r>
      <w:r w:rsidRPr="009A7DDD">
        <w:rPr>
          <w:lang w:val="es-ES"/>
        </w:rPr>
        <w:instrText xml:space="preserve"> XE "</w:instrText>
      </w:r>
      <w:r>
        <w:rPr>
          <w:lang w:val="es-ES_tradnl"/>
        </w:rPr>
        <w:instrText>densidad</w:instrText>
      </w:r>
      <w:r w:rsidRPr="009A7DDD">
        <w:rPr>
          <w:lang w:val="es-ES"/>
        </w:rPr>
        <w:instrText xml:space="preserve">" </w:instrText>
      </w:r>
      <w:r>
        <w:rPr>
          <w:lang w:val="es-ES_tradnl"/>
        </w:rPr>
        <w:fldChar w:fldCharType="end"/>
      </w:r>
      <w:r>
        <w:rPr>
          <w:lang w:val="es-ES_tradnl"/>
        </w:rPr>
        <w:t xml:space="preserve"> y cobertura</w:t>
      </w:r>
      <w:r>
        <w:rPr>
          <w:lang w:val="es-ES_tradnl"/>
        </w:rPr>
        <w:fldChar w:fldCharType="begin"/>
      </w:r>
      <w:r w:rsidRPr="009A7DDD">
        <w:rPr>
          <w:lang w:val="es-ES"/>
        </w:rPr>
        <w:instrText xml:space="preserve"> XE "</w:instrText>
      </w:r>
      <w:r>
        <w:rPr>
          <w:lang w:val="es-ES_tradnl"/>
        </w:rPr>
        <w:instrText>cobertura</w:instrText>
      </w:r>
      <w:r w:rsidRPr="009A7DDD">
        <w:rPr>
          <w:lang w:val="es-ES"/>
        </w:rPr>
        <w:instrText xml:space="preserve">" </w:instrText>
      </w:r>
      <w:r>
        <w:rPr>
          <w:lang w:val="es-ES_tradnl"/>
        </w:rPr>
        <w:fldChar w:fldCharType="end"/>
      </w:r>
      <w:r>
        <w:rPr>
          <w:lang w:val="es-ES_tradnl"/>
        </w:rPr>
        <w:t>, pero diferente patrón. Con el tamaño de cuadrante mostrado la frecuencia</w:t>
      </w:r>
      <w:r>
        <w:rPr>
          <w:lang w:val="es-ES_tradnl"/>
        </w:rPr>
        <w:fldChar w:fldCharType="begin"/>
      </w:r>
      <w:r w:rsidRPr="009A7DDD">
        <w:rPr>
          <w:lang w:val="es-ES"/>
        </w:rPr>
        <w:instrText xml:space="preserve"> XE "</w:instrText>
      </w:r>
      <w:r>
        <w:rPr>
          <w:lang w:val="es-ES_tradnl"/>
        </w:rPr>
        <w:instrText>frecuencia</w:instrText>
      </w:r>
      <w:r w:rsidRPr="009A7DDD">
        <w:rPr>
          <w:lang w:val="es-ES"/>
        </w:rPr>
        <w:instrText xml:space="preserve">" </w:instrText>
      </w:r>
      <w:r>
        <w:rPr>
          <w:lang w:val="es-ES_tradnl"/>
        </w:rPr>
        <w:fldChar w:fldCharType="end"/>
      </w:r>
      <w:r>
        <w:rPr>
          <w:lang w:val="es-ES_tradnl"/>
        </w:rPr>
        <w:t xml:space="preserve"> estimada para la especie </w:t>
      </w:r>
      <w:r>
        <w:rPr>
          <w:b/>
          <w:lang w:val="es-ES_tradnl"/>
        </w:rPr>
        <w:t>A</w:t>
      </w:r>
      <w:r>
        <w:rPr>
          <w:lang w:val="es-ES_tradnl"/>
        </w:rPr>
        <w:t xml:space="preserve"> será alta, </w:t>
      </w:r>
      <w:r>
        <w:rPr>
          <w:b/>
          <w:lang w:val="es-ES_tradnl"/>
        </w:rPr>
        <w:t xml:space="preserve">B </w:t>
      </w:r>
      <w:r>
        <w:rPr>
          <w:lang w:val="es-ES_tradnl"/>
        </w:rPr>
        <w:t xml:space="preserve">muy baja, y </w:t>
      </w:r>
      <w:r>
        <w:rPr>
          <w:b/>
          <w:lang w:val="es-ES_tradnl"/>
        </w:rPr>
        <w:t>C</w:t>
      </w:r>
      <w:r>
        <w:rPr>
          <w:lang w:val="es-ES_tradnl"/>
        </w:rPr>
        <w:t xml:space="preserve"> intermedia. La distribución uniforme de </w:t>
      </w:r>
      <w:r>
        <w:rPr>
          <w:b/>
          <w:lang w:val="es-ES_tradnl"/>
        </w:rPr>
        <w:t>A</w:t>
      </w:r>
      <w:r>
        <w:rPr>
          <w:lang w:val="es-ES_tradnl"/>
        </w:rPr>
        <w:t xml:space="preserve"> hace casi imposible tomar una muestra con cero de presencia, mientras el arreglo en montón de </w:t>
      </w:r>
      <w:r>
        <w:rPr>
          <w:b/>
          <w:lang w:val="es-ES_tradnl"/>
        </w:rPr>
        <w:t>B</w:t>
      </w:r>
      <w:r>
        <w:rPr>
          <w:lang w:val="es-ES_tradnl"/>
        </w:rPr>
        <w:t xml:space="preserve"> nos presenta el otro extremo.</w:t>
      </w:r>
    </w:p>
    <w:p w:rsidR="0078358E" w:rsidRDefault="0078358E">
      <w:pPr>
        <w:spacing w:line="240" w:lineRule="atLeast"/>
        <w:jc w:val="both"/>
        <w:rPr>
          <w:lang w:val="es-ES_tradnl"/>
        </w:rPr>
      </w:pPr>
    </w:p>
    <w:p w:rsidR="0078358E" w:rsidRDefault="0078358E">
      <w:pPr>
        <w:spacing w:line="240" w:lineRule="atLeast"/>
        <w:jc w:val="both"/>
        <w:rPr>
          <w:lang w:val="es-ES_tradnl"/>
        </w:rPr>
      </w:pPr>
    </w:p>
    <w:p w:rsidR="0078358E" w:rsidRDefault="0078358E">
      <w:pPr>
        <w:pStyle w:val="Figure"/>
      </w:pPr>
      <w:r>
        <w:t>Figura 10.7</w:t>
      </w:r>
    </w:p>
    <w:p w:rsidR="0078358E" w:rsidRDefault="0078358E">
      <w:pPr>
        <w:spacing w:line="240" w:lineRule="atLeast"/>
        <w:jc w:val="both"/>
        <w:rPr>
          <w:b/>
          <w:u w:val="single"/>
          <w:lang w:val="es-ES_tradnl"/>
        </w:rPr>
      </w:pPr>
    </w:p>
    <w:p w:rsidR="0078358E" w:rsidRDefault="0078358E">
      <w:pPr>
        <w:spacing w:line="240" w:lineRule="atLeast"/>
        <w:jc w:val="center"/>
        <w:rPr>
          <w:b/>
          <w:u w:val="single"/>
          <w:lang w:val="es-ES_tradnl"/>
        </w:rPr>
      </w:pPr>
      <w:r>
        <w:rPr>
          <w:lang w:val="es-ES_tradnl"/>
        </w:rPr>
        <w:object w:dxaOrig="8359" w:dyaOrig="3987">
          <v:shape id="_x0000_i1045" type="#_x0000_t75" style="width:312.7pt;height:148.95pt" o:ole="">
            <v:imagedata r:id="rId42" o:title=""/>
          </v:shape>
          <o:OLEObject Type="Embed" ProgID="CDraw4" ShapeID="_x0000_i1045" DrawAspect="Content" ObjectID="_1628583607" r:id="rId43"/>
        </w:object>
      </w:r>
    </w:p>
    <w:p w:rsidR="0078358E" w:rsidRDefault="0078358E">
      <w:pPr>
        <w:spacing w:line="240" w:lineRule="atLeast"/>
        <w:jc w:val="both"/>
        <w:rPr>
          <w:b/>
          <w:u w:val="single"/>
          <w:lang w:val="es-ES_tradnl"/>
        </w:rPr>
      </w:pPr>
    </w:p>
    <w:p w:rsidR="0078358E" w:rsidRDefault="0078358E">
      <w:pPr>
        <w:spacing w:line="240" w:lineRule="atLeast"/>
        <w:jc w:val="both"/>
        <w:rPr>
          <w:lang w:val="es-ES_tradnl"/>
        </w:rPr>
      </w:pPr>
      <w:r>
        <w:rPr>
          <w:lang w:val="es-ES_tradnl"/>
        </w:rPr>
        <w:tab/>
        <w:t>En general, la frecuencia</w:t>
      </w:r>
      <w:r>
        <w:rPr>
          <w:lang w:val="es-ES_tradnl"/>
        </w:rPr>
        <w:fldChar w:fldCharType="begin"/>
      </w:r>
      <w:r w:rsidRPr="009A7DDD">
        <w:rPr>
          <w:lang w:val="es-ES"/>
        </w:rPr>
        <w:instrText xml:space="preserve"> XE "</w:instrText>
      </w:r>
      <w:r>
        <w:rPr>
          <w:lang w:val="es-ES_tradnl"/>
        </w:rPr>
        <w:instrText>frecuencia</w:instrText>
      </w:r>
      <w:r w:rsidRPr="009A7DDD">
        <w:rPr>
          <w:lang w:val="es-ES"/>
        </w:rPr>
        <w:instrText xml:space="preserve">" </w:instrText>
      </w:r>
      <w:r>
        <w:rPr>
          <w:lang w:val="es-ES_tradnl"/>
        </w:rPr>
        <w:fldChar w:fldCharType="end"/>
      </w:r>
      <w:r>
        <w:rPr>
          <w:lang w:val="es-ES_tradnl"/>
        </w:rPr>
        <w:t xml:space="preserve"> es una medida útil de la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xml:space="preserve"> cuando las comparaciones se van a hacer a gran escala, siempre y cuando se tomen en cuenta las limitaciones de la técnica. Este método será poco usado como medida de la abundancia a menos que por razones de tiempo y equipo sea completamente imposible usar otro método. La suma de la cobertura</w:t>
      </w:r>
      <w:r>
        <w:rPr>
          <w:lang w:val="es-ES_tradnl"/>
        </w:rPr>
        <w:fldChar w:fldCharType="begin"/>
      </w:r>
      <w:r w:rsidRPr="009A7DDD">
        <w:rPr>
          <w:lang w:val="es-ES"/>
        </w:rPr>
        <w:instrText xml:space="preserve"> XE "</w:instrText>
      </w:r>
      <w:r>
        <w:rPr>
          <w:lang w:val="es-ES_tradnl"/>
        </w:rPr>
        <w:instrText>cobertura</w:instrText>
      </w:r>
      <w:r w:rsidRPr="009A7DDD">
        <w:rPr>
          <w:lang w:val="es-ES"/>
        </w:rPr>
        <w:instrText xml:space="preserve">" </w:instrText>
      </w:r>
      <w:r>
        <w:rPr>
          <w:lang w:val="es-ES_tradnl"/>
        </w:rPr>
        <w:fldChar w:fldCharType="end"/>
      </w:r>
      <w:r>
        <w:rPr>
          <w:lang w:val="es-ES_tradnl"/>
        </w:rPr>
        <w:t xml:space="preserve"> y la frecuencia para una especie dada se llama </w:t>
      </w:r>
      <w:r>
        <w:rPr>
          <w:b/>
          <w:lang w:val="es-ES_tradnl"/>
        </w:rPr>
        <w:t>valor de importancia</w:t>
      </w:r>
      <w:r>
        <w:rPr>
          <w:b/>
          <w:lang w:val="es-ES_tradnl"/>
        </w:rPr>
        <w:fldChar w:fldCharType="begin"/>
      </w:r>
      <w:r w:rsidRPr="009A7DDD">
        <w:rPr>
          <w:lang w:val="es-ES"/>
        </w:rPr>
        <w:instrText xml:space="preserve"> XE "</w:instrText>
      </w:r>
      <w:r>
        <w:rPr>
          <w:b/>
          <w:lang w:val="es-ES_tradnl"/>
        </w:rPr>
        <w:instrText>valor de importancia</w:instrText>
      </w:r>
      <w:r w:rsidRPr="009A7DDD">
        <w:rPr>
          <w:lang w:val="es-ES"/>
        </w:rPr>
        <w:instrText xml:space="preserve">" </w:instrText>
      </w:r>
      <w:r>
        <w:rPr>
          <w:b/>
          <w:lang w:val="es-ES_tradnl"/>
        </w:rPr>
        <w:fldChar w:fldCharType="end"/>
      </w:r>
      <w:r>
        <w:rPr>
          <w:lang w:val="es-ES_tradnl"/>
        </w:rPr>
        <w:t>. De nuevo, es preciso indicar el tamaño del cuadrante cuando se escriben valores de frecuencia (o valores de importancia).</w:t>
      </w:r>
    </w:p>
    <w:p w:rsidR="0078358E" w:rsidRDefault="0078358E">
      <w:pPr>
        <w:spacing w:line="240" w:lineRule="atLeast"/>
        <w:jc w:val="center"/>
        <w:rPr>
          <w:sz w:val="36"/>
          <w:lang w:val="es-ES_tradnl"/>
        </w:rPr>
      </w:pPr>
      <w:r>
        <w:rPr>
          <w:sz w:val="32"/>
          <w:lang w:val="es-ES_tradnl"/>
        </w:rPr>
        <w:br w:type="page"/>
      </w:r>
      <w:r>
        <w:rPr>
          <w:sz w:val="36"/>
          <w:lang w:val="es-ES_tradnl"/>
        </w:rPr>
        <w:lastRenderedPageBreak/>
        <w:t xml:space="preserve">Capítulo XI </w:t>
      </w:r>
    </w:p>
    <w:p w:rsidR="0078358E" w:rsidRDefault="0078358E">
      <w:pPr>
        <w:spacing w:line="240" w:lineRule="atLeast"/>
        <w:jc w:val="center"/>
        <w:rPr>
          <w:sz w:val="32"/>
          <w:lang w:val="es-ES_tradnl"/>
        </w:rPr>
      </w:pPr>
    </w:p>
    <w:p w:rsidR="0078358E" w:rsidRDefault="0078358E">
      <w:pPr>
        <w:spacing w:line="240" w:lineRule="atLeast"/>
        <w:jc w:val="center"/>
        <w:rPr>
          <w:sz w:val="32"/>
          <w:lang w:val="es-ES_tradnl"/>
        </w:rPr>
      </w:pPr>
    </w:p>
    <w:p w:rsidR="0078358E" w:rsidRDefault="0078358E">
      <w:pPr>
        <w:jc w:val="center"/>
        <w:rPr>
          <w:sz w:val="48"/>
          <w:lang w:val="es-ES_tradnl"/>
        </w:rPr>
      </w:pPr>
      <w:r>
        <w:rPr>
          <w:sz w:val="48"/>
          <w:lang w:val="es-ES_tradnl"/>
        </w:rPr>
        <w:t xml:space="preserve">Introducción a los Métodos de Campo y </w:t>
      </w:r>
    </w:p>
    <w:p w:rsidR="0078358E" w:rsidRDefault="0078358E">
      <w:pPr>
        <w:spacing w:line="240" w:lineRule="atLeast"/>
        <w:jc w:val="center"/>
        <w:rPr>
          <w:sz w:val="48"/>
          <w:lang w:val="es-ES_tradnl"/>
        </w:rPr>
      </w:pPr>
      <w:r>
        <w:rPr>
          <w:sz w:val="48"/>
          <w:lang w:val="es-ES_tradnl"/>
        </w:rPr>
        <w:t>su Análisis</w:t>
      </w:r>
    </w:p>
    <w:p w:rsidR="0078358E" w:rsidRDefault="0078358E">
      <w:pPr>
        <w:spacing w:line="240" w:lineRule="atLeast"/>
        <w:jc w:val="center"/>
        <w:rPr>
          <w:b/>
          <w:sz w:val="32"/>
          <w:u w:val="double"/>
          <w:lang w:val="es-ES_tradnl"/>
        </w:rPr>
      </w:pPr>
    </w:p>
    <w:p w:rsidR="0078358E" w:rsidRDefault="0078358E">
      <w:pPr>
        <w:spacing w:line="240" w:lineRule="atLeast"/>
        <w:jc w:val="both"/>
        <w:rPr>
          <w:b/>
          <w:lang w:val="es-ES_tradnl"/>
        </w:rPr>
      </w:pPr>
    </w:p>
    <w:p w:rsidR="0078358E" w:rsidRDefault="0078358E">
      <w:pPr>
        <w:spacing w:line="240" w:lineRule="atLeast"/>
        <w:jc w:val="both"/>
        <w:rPr>
          <w:sz w:val="36"/>
          <w:lang w:val="es-ES_tradnl"/>
        </w:rPr>
      </w:pPr>
      <w:r>
        <w:rPr>
          <w:sz w:val="36"/>
          <w:lang w:val="es-ES_tradnl"/>
        </w:rPr>
        <w:t>Técnicas Analíticas y de Muestreo</w:t>
      </w:r>
    </w:p>
    <w:p w:rsidR="0078358E" w:rsidRDefault="0078358E">
      <w:pPr>
        <w:spacing w:line="240" w:lineRule="atLeast"/>
        <w:jc w:val="both"/>
        <w:rPr>
          <w:lang w:val="es-ES_tradnl"/>
        </w:rPr>
      </w:pPr>
    </w:p>
    <w:p w:rsidR="0078358E" w:rsidRDefault="0078358E">
      <w:pPr>
        <w:spacing w:line="240" w:lineRule="atLeast"/>
        <w:jc w:val="both"/>
        <w:rPr>
          <w:b/>
          <w:lang w:val="es-ES_tradnl"/>
        </w:rPr>
      </w:pPr>
      <w:r>
        <w:rPr>
          <w:lang w:val="es-ES_tradnl"/>
        </w:rPr>
        <w:tab/>
        <w:t>Después de la presentación de medidas cuantitativas de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xml:space="preserve"> hecha en el capítulo anterior, se debe recordar que antes de comenzar un programa de muestreo</w:t>
      </w:r>
      <w:r>
        <w:rPr>
          <w:lang w:val="es-ES_tradnl"/>
        </w:rPr>
        <w:fldChar w:fldCharType="begin"/>
      </w:r>
      <w:r w:rsidRPr="009A7DDD">
        <w:rPr>
          <w:lang w:val="es-ES"/>
        </w:rPr>
        <w:instrText xml:space="preserve"> XE "</w:instrText>
      </w:r>
      <w:r>
        <w:rPr>
          <w:u w:val="single"/>
          <w:lang w:val="es-ES_tradnl"/>
        </w:rPr>
        <w:instrText>muestreo</w:instrText>
      </w:r>
      <w:r w:rsidRPr="009A7DDD">
        <w:rPr>
          <w:lang w:val="es-ES"/>
        </w:rPr>
        <w:instrText xml:space="preserve">" </w:instrText>
      </w:r>
      <w:r>
        <w:rPr>
          <w:lang w:val="es-ES_tradnl"/>
        </w:rPr>
        <w:fldChar w:fldCharType="end"/>
      </w:r>
      <w:r>
        <w:rPr>
          <w:lang w:val="es-ES_tradnl"/>
        </w:rPr>
        <w:t xml:space="preserve">, es necesario diseñar cuidadosamente el </w:t>
      </w:r>
      <w:r>
        <w:rPr>
          <w:u w:val="single"/>
          <w:lang w:val="es-ES_tradnl"/>
        </w:rPr>
        <w:t>plan de acción</w:t>
      </w:r>
      <w:r>
        <w:rPr>
          <w:lang w:val="es-ES_tradnl"/>
        </w:rPr>
        <w:t xml:space="preserve"> para obtener la máxima cantidad de información de las muestras tomadas. </w:t>
      </w:r>
      <w:r>
        <w:rPr>
          <w:u w:val="single"/>
          <w:lang w:val="es-ES_tradnl"/>
        </w:rPr>
        <w:t>Una preparación cuidadosa anterior al inicio de la toma de muestras puede eliminar muchas horas perdidas en el campo</w:t>
      </w:r>
      <w:r>
        <w:rPr>
          <w:lang w:val="es-ES_tradnl"/>
        </w:rPr>
        <w:t>.</w:t>
      </w:r>
      <w:r>
        <w:rPr>
          <w:b/>
          <w:lang w:val="es-ES_tradnl"/>
        </w:rPr>
        <w:t xml:space="preserve"> </w:t>
      </w:r>
      <w:r>
        <w:rPr>
          <w:lang w:val="es-ES_tradnl"/>
        </w:rPr>
        <w:t>Este es el tema de este capítulo.</w:t>
      </w:r>
    </w:p>
    <w:p w:rsidR="0078358E" w:rsidRDefault="0078358E">
      <w:pPr>
        <w:spacing w:line="240" w:lineRule="atLeast"/>
        <w:jc w:val="both"/>
        <w:rPr>
          <w:lang w:val="es-ES_tradnl"/>
        </w:rPr>
      </w:pPr>
    </w:p>
    <w:p w:rsidR="0078358E" w:rsidRDefault="0078358E">
      <w:pPr>
        <w:spacing w:line="240" w:lineRule="atLeast"/>
        <w:jc w:val="both"/>
        <w:rPr>
          <w:lang w:val="es-ES_tradnl"/>
        </w:rPr>
      </w:pPr>
    </w:p>
    <w:p w:rsidR="0078358E" w:rsidRDefault="0078358E">
      <w:pPr>
        <w:spacing w:line="240" w:lineRule="atLeast"/>
        <w:jc w:val="both"/>
        <w:rPr>
          <w:u w:val="single"/>
          <w:lang w:val="es-ES_tradnl"/>
        </w:rPr>
      </w:pPr>
      <w:r>
        <w:rPr>
          <w:u w:val="single"/>
          <w:lang w:val="es-ES_tradnl"/>
        </w:rPr>
        <w:t>Muestreo al Azar</w:t>
      </w:r>
      <w:r>
        <w:rPr>
          <w:lang w:val="es-ES_tradnl"/>
        </w:rPr>
        <w:t>:</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Ya se ha usado la técnica de muestreo al azar</w:t>
      </w:r>
      <w:r>
        <w:rPr>
          <w:lang w:val="es-ES_tradnl"/>
        </w:rPr>
        <w:fldChar w:fldCharType="begin"/>
      </w:r>
      <w:r w:rsidRPr="009A7DDD">
        <w:rPr>
          <w:lang w:val="es-ES"/>
        </w:rPr>
        <w:instrText xml:space="preserve"> XE "</w:instrText>
      </w:r>
      <w:r>
        <w:rPr>
          <w:lang w:val="es-ES_tradnl"/>
        </w:rPr>
        <w:instrText>muestreo al azar</w:instrText>
      </w:r>
      <w:r w:rsidRPr="009A7DDD">
        <w:rPr>
          <w:lang w:val="es-ES"/>
        </w:rPr>
        <w:instrText xml:space="preserve">" </w:instrText>
      </w:r>
      <w:r>
        <w:rPr>
          <w:lang w:val="es-ES_tradnl"/>
        </w:rPr>
        <w:fldChar w:fldCharType="end"/>
      </w:r>
      <w:r>
        <w:rPr>
          <w:lang w:val="es-ES_tradnl"/>
        </w:rPr>
        <w:t xml:space="preserve"> para obtener medidas de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pero  ¿por qué debemos usar muestreo al azar? Primero, las muestras al azar son muestras cuyas localizaciones en un área de muestreo definida están distribuidas al azar. La explicación de por qué se usa muestreo al azar tiene mucho que ver con la naturaleza humana. Si se deja a la discreción del investigador la localización de los cuadrantes, ésta sería casi siempre sesgada. Un sesgo común es distribuir las muestras a intervalos regulares. Si la vegetación está distribuida al azar no habría problema. Sin embargo, la vegetación es raro que esté distribuida al azar. El peor de los casos que se encontraría si se usa un muestreo a espacios regulares es si la vegetación está distribuida a los mismos espacios regulares (véase la Figura 11.1). El resultado podría ser que se sobrestime la abundancia de algunas especies y subestime la de otras.</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Otro sesgo común al recoger muestras es el de sobre-colectar un área mientras se sub-colectan otras. Es común sobre-colectar en áreas de alta densidad</w:t>
      </w:r>
      <w:r>
        <w:rPr>
          <w:lang w:val="es-ES_tradnl"/>
        </w:rPr>
        <w:fldChar w:fldCharType="begin"/>
      </w:r>
      <w:r w:rsidRPr="009A7DDD">
        <w:rPr>
          <w:lang w:val="es-ES"/>
        </w:rPr>
        <w:instrText xml:space="preserve"> XE "</w:instrText>
      </w:r>
      <w:r>
        <w:rPr>
          <w:lang w:val="es-ES_tradnl"/>
        </w:rPr>
        <w:instrText>densidad</w:instrText>
      </w:r>
      <w:r w:rsidRPr="009A7DDD">
        <w:rPr>
          <w:lang w:val="es-ES"/>
        </w:rPr>
        <w:instrText xml:space="preserve">" </w:instrText>
      </w:r>
      <w:r>
        <w:rPr>
          <w:lang w:val="es-ES_tradnl"/>
        </w:rPr>
        <w:fldChar w:fldCharType="end"/>
      </w:r>
      <w:r>
        <w:rPr>
          <w:lang w:val="es-ES_tradnl"/>
        </w:rPr>
        <w:t xml:space="preserve"> (porque son más </w:t>
      </w:r>
      <w:r>
        <w:rPr>
          <w:u w:val="single"/>
          <w:lang w:val="es-ES_tradnl"/>
        </w:rPr>
        <w:t>interesantes</w:t>
      </w:r>
      <w:r>
        <w:rPr>
          <w:lang w:val="es-ES_tradnl"/>
        </w:rPr>
        <w:t>) y sub</w:t>
      </w:r>
      <w:r w:rsidR="00021799">
        <w:rPr>
          <w:lang w:val="es-ES_tradnl"/>
        </w:rPr>
        <w:t>-</w:t>
      </w:r>
      <w:r>
        <w:rPr>
          <w:lang w:val="es-ES_tradnl"/>
        </w:rPr>
        <w:t>muestrear las de baja densidad. Ambos sesgos pueden resultar en la representación desproporcionada de algunas especies en los resultados.</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Finalmente, el muestreo al azar</w:t>
      </w:r>
      <w:r>
        <w:rPr>
          <w:lang w:val="es-ES_tradnl"/>
        </w:rPr>
        <w:fldChar w:fldCharType="begin"/>
      </w:r>
      <w:r w:rsidRPr="009A7DDD">
        <w:rPr>
          <w:lang w:val="es-ES"/>
        </w:rPr>
        <w:instrText xml:space="preserve"> XE "</w:instrText>
      </w:r>
      <w:r>
        <w:rPr>
          <w:lang w:val="es-ES_tradnl"/>
        </w:rPr>
        <w:instrText>muestreo al azar</w:instrText>
      </w:r>
      <w:r w:rsidRPr="009A7DDD">
        <w:rPr>
          <w:lang w:val="es-ES"/>
        </w:rPr>
        <w:instrText xml:space="preserve">" </w:instrText>
      </w:r>
      <w:r>
        <w:rPr>
          <w:lang w:val="es-ES_tradnl"/>
        </w:rPr>
        <w:fldChar w:fldCharType="end"/>
      </w:r>
      <w:r>
        <w:rPr>
          <w:lang w:val="es-ES_tradnl"/>
        </w:rPr>
        <w:t xml:space="preserve"> es un requerimiento de muchas pruebas estadísticas. Si el muestreo no es al azar, los tipos de análisis posibles son limitados en gran medida. Sin embargo, como se verá más tarde, hay situaciones donde algunos elementos de muestreo no al azar son permitidos o incluso necesarios.</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Diseñar un régimen de muestreo al azar</w:t>
      </w:r>
      <w:r>
        <w:rPr>
          <w:lang w:val="es-ES_tradnl"/>
        </w:rPr>
        <w:fldChar w:fldCharType="begin"/>
      </w:r>
      <w:r w:rsidRPr="009A7DDD">
        <w:rPr>
          <w:lang w:val="es-ES"/>
        </w:rPr>
        <w:instrText xml:space="preserve"> XE "</w:instrText>
      </w:r>
      <w:r>
        <w:rPr>
          <w:lang w:val="es-ES_tradnl"/>
        </w:rPr>
        <w:instrText>muestreo al azar</w:instrText>
      </w:r>
      <w:r w:rsidRPr="009A7DDD">
        <w:rPr>
          <w:lang w:val="es-ES"/>
        </w:rPr>
        <w:instrText xml:space="preserve">" </w:instrText>
      </w:r>
      <w:r>
        <w:rPr>
          <w:lang w:val="es-ES_tradnl"/>
        </w:rPr>
        <w:fldChar w:fldCharType="end"/>
      </w:r>
      <w:r>
        <w:rPr>
          <w:lang w:val="es-ES_tradnl"/>
        </w:rPr>
        <w:t xml:space="preserve"> puede ser desde muy fácil hasta sumamente complicado. Como regla general, especialmente en estudios de campo, se debe mantener el diseño lo más simple posible, siempre tratando de mantener el número de variables experimentales al </w:t>
      </w:r>
      <w:r>
        <w:rPr>
          <w:lang w:val="es-ES_tradnl"/>
        </w:rPr>
        <w:lastRenderedPageBreak/>
        <w:t>mínimo. Desafortunadamente, hasta una discusión básica sobre buen diseño experimental requeriría mucho más espacio del que tenemos en este libro.</w:t>
      </w:r>
    </w:p>
    <w:p w:rsidR="0078358E" w:rsidRDefault="0078358E">
      <w:pPr>
        <w:spacing w:line="240" w:lineRule="atLeast"/>
        <w:jc w:val="both"/>
        <w:rPr>
          <w:lang w:val="es-ES_tradnl"/>
        </w:rPr>
      </w:pPr>
    </w:p>
    <w:p w:rsidR="0078358E" w:rsidRDefault="0078358E">
      <w:pPr>
        <w:spacing w:line="240" w:lineRule="atLeast"/>
        <w:jc w:val="both"/>
        <w:rPr>
          <w:lang w:val="es-ES_tradnl"/>
        </w:rPr>
      </w:pPr>
    </w:p>
    <w:p w:rsidR="0078358E" w:rsidRDefault="0078358E">
      <w:pPr>
        <w:pStyle w:val="Figure"/>
      </w:pPr>
      <w:r>
        <w:t>Figura 11.1</w:t>
      </w:r>
    </w:p>
    <w:p w:rsidR="0078358E" w:rsidRDefault="0078358E">
      <w:pPr>
        <w:spacing w:line="240" w:lineRule="atLeast"/>
        <w:jc w:val="both"/>
        <w:rPr>
          <w:lang w:val="es-ES_tradnl"/>
        </w:rPr>
      </w:pPr>
    </w:p>
    <w:p w:rsidR="0078358E" w:rsidRDefault="0078358E">
      <w:pPr>
        <w:spacing w:line="240" w:lineRule="atLeast"/>
        <w:jc w:val="center"/>
        <w:rPr>
          <w:lang w:val="es-ES_tradnl"/>
        </w:rPr>
      </w:pPr>
      <w:r>
        <w:rPr>
          <w:lang w:val="es-ES_tradnl"/>
        </w:rPr>
        <w:object w:dxaOrig="11190" w:dyaOrig="4706">
          <v:shape id="_x0000_i1046" type="#_x0000_t75" style="width:427.9pt;height:179.4pt" o:ole="">
            <v:imagedata r:id="rId44" o:title=""/>
          </v:shape>
          <o:OLEObject Type="Embed" ProgID="CDraw4" ShapeID="_x0000_i1046" DrawAspect="Content" ObjectID="_1628583608" r:id="rId45"/>
        </w:object>
      </w:r>
    </w:p>
    <w:p w:rsidR="0078358E" w:rsidRDefault="0078358E">
      <w:pPr>
        <w:spacing w:line="240" w:lineRule="atLeast"/>
        <w:jc w:val="both"/>
        <w:rPr>
          <w:lang w:val="es-ES_tradnl"/>
        </w:rPr>
      </w:pPr>
    </w:p>
    <w:p w:rsidR="0078358E" w:rsidRDefault="0078358E">
      <w:pPr>
        <w:spacing w:line="240" w:lineRule="atLeast"/>
        <w:jc w:val="both"/>
        <w:rPr>
          <w:lang w:val="es-ES_tradnl"/>
        </w:rPr>
      </w:pPr>
    </w:p>
    <w:p w:rsidR="0078358E" w:rsidRDefault="0078358E">
      <w:pPr>
        <w:spacing w:line="240" w:lineRule="atLeast"/>
        <w:jc w:val="both"/>
        <w:rPr>
          <w:lang w:val="es-ES_tradnl"/>
        </w:rPr>
      </w:pPr>
    </w:p>
    <w:p w:rsidR="0078358E" w:rsidRDefault="0078358E">
      <w:pPr>
        <w:spacing w:line="240" w:lineRule="atLeast"/>
        <w:jc w:val="both"/>
        <w:rPr>
          <w:u w:val="single"/>
          <w:lang w:val="es-ES_tradnl"/>
        </w:rPr>
      </w:pPr>
      <w:r>
        <w:rPr>
          <w:u w:val="single"/>
          <w:lang w:val="es-ES_tradnl"/>
        </w:rPr>
        <w:t>Números al Azar</w:t>
      </w:r>
      <w:r>
        <w:rPr>
          <w:lang w:val="es-ES_tradnl"/>
        </w:rPr>
        <w:t>:</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En algún momento, cuando se desea hacer un muestreo al azar</w:t>
      </w:r>
      <w:r>
        <w:rPr>
          <w:lang w:val="es-ES_tradnl"/>
        </w:rPr>
        <w:fldChar w:fldCharType="begin"/>
      </w:r>
      <w:r w:rsidRPr="009A7DDD">
        <w:rPr>
          <w:lang w:val="es-ES"/>
        </w:rPr>
        <w:instrText xml:space="preserve"> XE "</w:instrText>
      </w:r>
      <w:r>
        <w:rPr>
          <w:lang w:val="es-ES_tradnl"/>
        </w:rPr>
        <w:instrText>muestreo al azar</w:instrText>
      </w:r>
      <w:r w:rsidRPr="009A7DDD">
        <w:rPr>
          <w:lang w:val="es-ES"/>
        </w:rPr>
        <w:instrText xml:space="preserve">" </w:instrText>
      </w:r>
      <w:r>
        <w:rPr>
          <w:lang w:val="es-ES_tradnl"/>
        </w:rPr>
        <w:fldChar w:fldCharType="end"/>
      </w:r>
      <w:r>
        <w:rPr>
          <w:lang w:val="es-ES_tradnl"/>
        </w:rPr>
        <w:t>, se necesita escoger uno o más valores (localidades, horas, observadores, individuos, etc.) de una lista o un rango de posibilidades. Por ejemplo, se está usando cuadrantes de 1 m</w:t>
      </w:r>
      <w:r>
        <w:rPr>
          <w:vertAlign w:val="superscript"/>
          <w:lang w:val="es-ES_tradnl"/>
        </w:rPr>
        <w:t>2</w:t>
      </w:r>
      <w:r>
        <w:rPr>
          <w:lang w:val="es-ES_tradnl"/>
        </w:rPr>
        <w:t>. Para tomar muestras al azar de un área de 100 m</w:t>
      </w:r>
      <w:r>
        <w:rPr>
          <w:vertAlign w:val="superscript"/>
          <w:lang w:val="es-ES_tradnl"/>
        </w:rPr>
        <w:t>2</w:t>
      </w:r>
      <w:r>
        <w:rPr>
          <w:lang w:val="es-ES_tradnl"/>
        </w:rPr>
        <w:t xml:space="preserve"> necesitaremos una forma de seleccionar un número dado de entre las 10,000 (100</w:t>
      </w:r>
      <w:r>
        <w:rPr>
          <w:vertAlign w:val="superscript"/>
          <w:lang w:val="es-ES_tradnl"/>
        </w:rPr>
        <w:t>2</w:t>
      </w:r>
      <w:r>
        <w:rPr>
          <w:lang w:val="es-ES_tradnl"/>
        </w:rPr>
        <w:t>) localizaciones posibles en el área. Debido a que se tiene que escoger frecuentemente al azar a partir de un amplio número de posibilidades, se necesita una forma de generar series de números al azar.</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Hay muchas formas de obtener números al azar</w:t>
      </w:r>
      <w:r>
        <w:rPr>
          <w:lang w:val="es-ES_tradnl"/>
        </w:rPr>
        <w:fldChar w:fldCharType="begin"/>
      </w:r>
      <w:r w:rsidRPr="009A7DDD">
        <w:rPr>
          <w:lang w:val="es-ES"/>
        </w:rPr>
        <w:instrText xml:space="preserve"> XE "</w:instrText>
      </w:r>
      <w:r>
        <w:rPr>
          <w:lang w:val="es-ES_tradnl"/>
        </w:rPr>
        <w:instrText>números al azal</w:instrText>
      </w:r>
      <w:r w:rsidRPr="009A7DDD">
        <w:rPr>
          <w:lang w:val="es-ES"/>
        </w:rPr>
        <w:instrText xml:space="preserve">" </w:instrText>
      </w:r>
      <w:r>
        <w:rPr>
          <w:lang w:val="es-ES_tradnl"/>
        </w:rPr>
        <w:fldChar w:fldCharType="end"/>
      </w:r>
      <w:r>
        <w:rPr>
          <w:lang w:val="es-ES_tradnl"/>
        </w:rPr>
        <w:t xml:space="preserve"> (una moneda, un dado, escoger números de dentro de un sombrero, etc.) No importa qué método se use es necesario que cada posibilidad (cara o sello; 1,</w:t>
      </w:r>
      <w:r w:rsidR="00021799">
        <w:rPr>
          <w:lang w:val="es-ES_tradnl"/>
        </w:rPr>
        <w:t xml:space="preserve"> </w:t>
      </w:r>
      <w:r>
        <w:rPr>
          <w:lang w:val="es-ES_tradnl"/>
        </w:rPr>
        <w:t>2,</w:t>
      </w:r>
      <w:r w:rsidR="00021799">
        <w:rPr>
          <w:lang w:val="es-ES_tradnl"/>
        </w:rPr>
        <w:t xml:space="preserve"> </w:t>
      </w:r>
      <w:r>
        <w:rPr>
          <w:lang w:val="es-ES_tradnl"/>
        </w:rPr>
        <w:t>3,</w:t>
      </w:r>
      <w:r w:rsidR="00021799">
        <w:rPr>
          <w:lang w:val="es-ES_tradnl"/>
        </w:rPr>
        <w:t xml:space="preserve"> </w:t>
      </w:r>
      <w:r>
        <w:rPr>
          <w:lang w:val="es-ES_tradnl"/>
        </w:rPr>
        <w:t>4,</w:t>
      </w:r>
      <w:r w:rsidR="00021799">
        <w:rPr>
          <w:lang w:val="es-ES_tradnl"/>
        </w:rPr>
        <w:t xml:space="preserve"> </w:t>
      </w:r>
      <w:r>
        <w:rPr>
          <w:lang w:val="es-ES_tradnl"/>
        </w:rPr>
        <w:t>5, ó 6; 1 a 100, etc.) tenga la misma probabilidad de ser escogido. Aún más, que la elección de cualquier valor no cambie la posibilidad de escoger valores futuros.</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Los métodos más comunes como fuente de números al azar son los computadoras (y algunas calculadoras) y las Tablas de números al azar. Las computadoras y las Tablas de números al azar usualmente producen números con un rango de valores posibles muy diferentes de aquellos que un experimento típico requiere. Para convertir estos números al azar a un rango más útil, se debe primero determinar el valor máximo que puede ser obtenido del computadora o Tabla (</w:t>
      </w:r>
      <w:r>
        <w:rPr>
          <w:b/>
          <w:lang w:val="es-ES_tradnl"/>
        </w:rPr>
        <w:t>NA</w:t>
      </w:r>
      <w:r>
        <w:rPr>
          <w:b/>
          <w:position w:val="-6"/>
          <w:lang w:val="es-ES_tradnl"/>
        </w:rPr>
        <w:t>max</w:t>
      </w:r>
      <w:r>
        <w:rPr>
          <w:lang w:val="es-ES_tradnl"/>
        </w:rPr>
        <w:t>) y los valores más grande (</w:t>
      </w:r>
      <w:r>
        <w:rPr>
          <w:b/>
          <w:lang w:val="es-ES_tradnl"/>
        </w:rPr>
        <w:t>MAX</w:t>
      </w:r>
      <w:r>
        <w:rPr>
          <w:lang w:val="es-ES_tradnl"/>
        </w:rPr>
        <w:t>) y más pequeño (</w:t>
      </w:r>
      <w:r>
        <w:rPr>
          <w:b/>
          <w:lang w:val="es-ES_tradnl"/>
        </w:rPr>
        <w:t>MIN</w:t>
      </w:r>
      <w:r>
        <w:rPr>
          <w:lang w:val="es-ES_tradnl"/>
        </w:rPr>
        <w:t>) requeridos para el experimento. Por cada número al azar (</w:t>
      </w:r>
      <w:r>
        <w:rPr>
          <w:b/>
          <w:lang w:val="es-ES_tradnl"/>
        </w:rPr>
        <w:t>NA</w:t>
      </w:r>
      <w:r>
        <w:rPr>
          <w:lang w:val="es-ES_tradnl"/>
        </w:rPr>
        <w:t>) se calcula un nuevo valor (</w:t>
      </w:r>
      <w:r>
        <w:rPr>
          <w:b/>
          <w:lang w:val="es-ES_tradnl"/>
        </w:rPr>
        <w:t>NV</w:t>
      </w:r>
      <w:r>
        <w:rPr>
          <w:lang w:val="es-ES_tradnl"/>
        </w:rPr>
        <w:t>) necesario para el experimento:</w:t>
      </w:r>
    </w:p>
    <w:p w:rsidR="0078358E" w:rsidRDefault="0078358E">
      <w:pPr>
        <w:pStyle w:val="Equation"/>
        <w:rPr>
          <w:lang w:val="es-ES_tradnl"/>
        </w:rPr>
      </w:pPr>
      <w:r>
        <w:rPr>
          <w:lang w:val="es-ES_tradnl"/>
        </w:rPr>
        <w:tab/>
      </w:r>
      <w:r>
        <w:rPr>
          <w:position w:val="-30"/>
          <w:lang w:val="es-ES_tradnl"/>
        </w:rPr>
        <w:object w:dxaOrig="4900" w:dyaOrig="680">
          <v:shape id="_x0000_i1047" type="#_x0000_t75" style="width:245.2pt;height:34.15pt" o:ole="">
            <v:imagedata r:id="rId46" o:title=""/>
          </v:shape>
          <o:OLEObject Type="Embed" ProgID="Equation" ShapeID="_x0000_i1047" DrawAspect="Content" ObjectID="_1628583609" r:id="rId47"/>
        </w:object>
      </w:r>
      <w:r>
        <w:rPr>
          <w:lang w:val="es-ES_tradnl"/>
        </w:rPr>
        <w:tab/>
        <w:t>(11.1)</w:t>
      </w:r>
    </w:p>
    <w:p w:rsidR="0078358E" w:rsidRDefault="0078358E">
      <w:pPr>
        <w:spacing w:line="240" w:lineRule="atLeast"/>
        <w:rPr>
          <w:lang w:val="es-ES_tradnl"/>
        </w:rPr>
      </w:pPr>
    </w:p>
    <w:p w:rsidR="0078358E" w:rsidRDefault="0078358E">
      <w:pPr>
        <w:spacing w:line="240" w:lineRule="atLeast"/>
        <w:jc w:val="both"/>
        <w:rPr>
          <w:lang w:val="es-ES_tradnl"/>
        </w:rPr>
      </w:pPr>
      <w:r>
        <w:rPr>
          <w:lang w:val="es-ES_tradnl"/>
        </w:rPr>
        <w:lastRenderedPageBreak/>
        <w:tab/>
        <w:t xml:space="preserve">Normalmente se requieren números enteros, así que será necesario redondear </w:t>
      </w:r>
      <w:r>
        <w:rPr>
          <w:b/>
          <w:lang w:val="es-ES_tradnl"/>
        </w:rPr>
        <w:t>NV</w:t>
      </w:r>
      <w:r>
        <w:rPr>
          <w:lang w:val="es-ES_tradnl"/>
        </w:rPr>
        <w:t xml:space="preserve"> al entero más cercano.</w:t>
      </w:r>
    </w:p>
    <w:p w:rsidR="0078358E" w:rsidRDefault="0078358E">
      <w:pPr>
        <w:spacing w:line="240" w:lineRule="atLeast"/>
        <w:rPr>
          <w:lang w:val="es-ES_tradnl"/>
        </w:rPr>
      </w:pPr>
    </w:p>
    <w:p w:rsidR="0078358E" w:rsidRDefault="0078358E">
      <w:pPr>
        <w:spacing w:line="240" w:lineRule="atLeast"/>
        <w:jc w:val="both"/>
        <w:rPr>
          <w:u w:val="single"/>
          <w:lang w:val="es-ES_tradnl"/>
        </w:rPr>
      </w:pPr>
      <w:r>
        <w:rPr>
          <w:u w:val="single"/>
          <w:lang w:val="es-ES_tradnl"/>
        </w:rPr>
        <w:t>Número Mínimo de Muestras</w:t>
      </w:r>
      <w:r>
        <w:rPr>
          <w:lang w:val="es-ES_tradnl"/>
        </w:rPr>
        <w:t>:</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r>
      <w:r w:rsidR="00BD65D3">
        <w:rPr>
          <w:lang w:val="es-ES_tradnl"/>
        </w:rPr>
        <w:t>¿Cómo se determina el número de muestras que deben ser usadas en los experimentos?</w:t>
      </w:r>
      <w:r>
        <w:rPr>
          <w:lang w:val="es-ES_tradnl"/>
        </w:rPr>
        <w:t xml:space="preserve"> Siempre, cuando se recogiendo un muestreo</w:t>
      </w:r>
      <w:r>
        <w:rPr>
          <w:lang w:val="es-ES_tradnl"/>
        </w:rPr>
        <w:fldChar w:fldCharType="begin"/>
      </w:r>
      <w:r w:rsidRPr="009A7DDD">
        <w:rPr>
          <w:lang w:val="es-ES"/>
        </w:rPr>
        <w:instrText xml:space="preserve"> XE "</w:instrText>
      </w:r>
      <w:r>
        <w:rPr>
          <w:u w:val="single"/>
          <w:lang w:val="es-ES_tradnl"/>
        </w:rPr>
        <w:instrText>muestreo</w:instrText>
      </w:r>
      <w:r w:rsidRPr="009A7DDD">
        <w:rPr>
          <w:lang w:val="es-ES"/>
        </w:rPr>
        <w:instrText xml:space="preserve">" </w:instrText>
      </w:r>
      <w:r>
        <w:rPr>
          <w:lang w:val="es-ES_tradnl"/>
        </w:rPr>
        <w:fldChar w:fldCharType="end"/>
      </w:r>
      <w:r>
        <w:rPr>
          <w:lang w:val="es-ES_tradnl"/>
        </w:rPr>
        <w:t>, se está tomando una sub</w:t>
      </w:r>
      <w:r w:rsidR="00BD65D3">
        <w:rPr>
          <w:lang w:val="es-ES_tradnl"/>
        </w:rPr>
        <w:t>-</w:t>
      </w:r>
      <w:r>
        <w:rPr>
          <w:lang w:val="es-ES_tradnl"/>
        </w:rPr>
        <w:t>muestra del área total. Es importante que las estimaciones que se hacen de la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xml:space="preserve"> de esas sub</w:t>
      </w:r>
      <w:r w:rsidR="00BD65D3">
        <w:rPr>
          <w:lang w:val="es-ES_tradnl"/>
        </w:rPr>
        <w:t>-</w:t>
      </w:r>
      <w:r>
        <w:rPr>
          <w:lang w:val="es-ES_tradnl"/>
        </w:rPr>
        <w:t>muestras representen con exactitud (lo más exacto posible) los valores reales del área total. Si se fuera a tomar muestras en toda el área, se podría estar seguro de tener una estimación exacta. Sin embargo, cuando las áreas son muy grandes, este tipo de muestreo no es práctico. Se debe establecer un punto medio entre la exactitud del muestreo, el número de muestras que se desean hacer y el tiempo y dinero que se quiere invertir. No existen reglas que nos digan el número de muestras a tomar: cada caso debe ser estudiado independientemente.</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A menudo la pregunta sobre cuántas muestras a tomar se convierte en ¿cuántas muestras se debe tomar para obtener cierto nivel de exactitud? Hay algunas pruebas estadísticas que se pueden emplear para responder esta pregunta. La mayoría de estos métodos dependen de un número pequeño inicial de muestras, usadas para calcular el número mínimo de muestras adicionales necesario para alcanzar cierto grado de confianza. Estas técnicas están fuera del alcance de este libro.</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Se debe considerar un método más subjetivo para estimar el tamaño mínimo de muestra. Este método se puede llevar a cabo en el campo, al mismo tiempo que se recogen los datos.  El método incluye el cálculo de la media de la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xml:space="preserve"> para cada especie (densidad</w:t>
      </w:r>
      <w:r>
        <w:rPr>
          <w:lang w:val="es-ES_tradnl"/>
        </w:rPr>
        <w:fldChar w:fldCharType="begin"/>
      </w:r>
      <w:r w:rsidRPr="009A7DDD">
        <w:rPr>
          <w:lang w:val="es-ES"/>
        </w:rPr>
        <w:instrText xml:space="preserve"> XE "</w:instrText>
      </w:r>
      <w:r>
        <w:rPr>
          <w:lang w:val="es-ES_tradnl"/>
        </w:rPr>
        <w:instrText>densidad</w:instrText>
      </w:r>
      <w:r w:rsidRPr="009A7DDD">
        <w:rPr>
          <w:lang w:val="es-ES"/>
        </w:rPr>
        <w:instrText xml:space="preserve">" </w:instrText>
      </w:r>
      <w:r>
        <w:rPr>
          <w:lang w:val="es-ES_tradnl"/>
        </w:rPr>
        <w:fldChar w:fldCharType="end"/>
      </w:r>
      <w:r>
        <w:rPr>
          <w:lang w:val="es-ES_tradnl"/>
        </w:rPr>
        <w:t>, cobertura</w:t>
      </w:r>
      <w:r>
        <w:rPr>
          <w:lang w:val="es-ES_tradnl"/>
        </w:rPr>
        <w:fldChar w:fldCharType="begin"/>
      </w:r>
      <w:r w:rsidRPr="009A7DDD">
        <w:rPr>
          <w:lang w:val="es-ES"/>
        </w:rPr>
        <w:instrText xml:space="preserve"> XE "</w:instrText>
      </w:r>
      <w:r>
        <w:rPr>
          <w:lang w:val="es-ES_tradnl"/>
        </w:rPr>
        <w:instrText>cobertura</w:instrText>
      </w:r>
      <w:r w:rsidRPr="009A7DDD">
        <w:rPr>
          <w:lang w:val="es-ES"/>
        </w:rPr>
        <w:instrText xml:space="preserve">" </w:instrText>
      </w:r>
      <w:r>
        <w:rPr>
          <w:lang w:val="es-ES_tradnl"/>
        </w:rPr>
        <w:fldChar w:fldCharType="end"/>
      </w:r>
      <w:r>
        <w:rPr>
          <w:lang w:val="es-ES_tradnl"/>
        </w:rPr>
        <w:t>, frecuencia</w:t>
      </w:r>
      <w:r>
        <w:rPr>
          <w:lang w:val="es-ES_tradnl"/>
        </w:rPr>
        <w:fldChar w:fldCharType="begin"/>
      </w:r>
      <w:r w:rsidRPr="009A7DDD">
        <w:rPr>
          <w:lang w:val="es-ES"/>
        </w:rPr>
        <w:instrText xml:space="preserve"> XE "</w:instrText>
      </w:r>
      <w:r>
        <w:rPr>
          <w:lang w:val="es-ES_tradnl"/>
        </w:rPr>
        <w:instrText>frecuencia</w:instrText>
      </w:r>
      <w:r w:rsidRPr="009A7DDD">
        <w:rPr>
          <w:lang w:val="es-ES"/>
        </w:rPr>
        <w:instrText xml:space="preserve">" </w:instrText>
      </w:r>
      <w:r>
        <w:rPr>
          <w:lang w:val="es-ES_tradnl"/>
        </w:rPr>
        <w:fldChar w:fldCharType="end"/>
      </w:r>
      <w:r>
        <w:rPr>
          <w:lang w:val="es-ES_tradnl"/>
        </w:rPr>
        <w:t>, etc.) después de que se recolecta el muestreo</w:t>
      </w:r>
      <w:r>
        <w:rPr>
          <w:lang w:val="es-ES_tradnl"/>
        </w:rPr>
        <w:fldChar w:fldCharType="begin"/>
      </w:r>
      <w:r w:rsidRPr="009A7DDD">
        <w:rPr>
          <w:lang w:val="es-ES"/>
        </w:rPr>
        <w:instrText xml:space="preserve"> XE "</w:instrText>
      </w:r>
      <w:r>
        <w:rPr>
          <w:u w:val="single"/>
          <w:lang w:val="es-ES_tradnl"/>
        </w:rPr>
        <w:instrText>muestreo</w:instrText>
      </w:r>
      <w:r w:rsidRPr="009A7DDD">
        <w:rPr>
          <w:lang w:val="es-ES"/>
        </w:rPr>
        <w:instrText xml:space="preserve">" </w:instrText>
      </w:r>
      <w:r>
        <w:rPr>
          <w:lang w:val="es-ES_tradnl"/>
        </w:rPr>
        <w:fldChar w:fldCharType="end"/>
      </w:r>
      <w:r>
        <w:rPr>
          <w:lang w:val="es-ES_tradnl"/>
        </w:rPr>
        <w:t xml:space="preserve"> de cada nuevo cuadrante. Por ejemplo, los datos de la Tabla 11.1 representan el porcentaje de cobertura de dos especies diferentes obtenido a partir de un cierto número de cuadrantes. Para cada cuadrante se calcula </w:t>
      </w:r>
      <w:r>
        <w:rPr>
          <w:u w:val="single"/>
          <w:lang w:val="es-ES_tradnl"/>
        </w:rPr>
        <w:t>la media del porcentaje de cobertura para ese y todos los cuadrantes previos</w:t>
      </w:r>
      <w:r>
        <w:rPr>
          <w:lang w:val="es-ES_tradnl"/>
        </w:rPr>
        <w:t>.</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El Gráfico 11.1 muestra la relación entre la media de la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xml:space="preserve">  y el número del cuadrante. Inicialmente las medias muestran una gran cantidad de variabilidad, pero eventualmente se estabilizan. Para cada especie el punto en el cual la media deja de fluctuar es la estimación subjetiva del tamaño mínimo de muestra para esa especie. En el ejemplo que se ha propuesta, sería aproximadamente 35 y 15 cuadrantes para las especies 1 y 2 respectivamente. Este método resulta bueno para todas las medidas de abundancia.</w:t>
      </w:r>
    </w:p>
    <w:p w:rsidR="0078358E" w:rsidRPr="009A7DDD" w:rsidRDefault="0078358E">
      <w:pPr>
        <w:pStyle w:val="Figure"/>
        <w:rPr>
          <w:lang w:val="es-ES"/>
        </w:rPr>
      </w:pPr>
      <w:r w:rsidRPr="009A7DDD">
        <w:rPr>
          <w:lang w:val="es-ES"/>
        </w:rPr>
        <w:br w:type="column"/>
      </w:r>
      <w:r w:rsidRPr="009A7DDD">
        <w:rPr>
          <w:lang w:val="es-ES"/>
        </w:rPr>
        <w:lastRenderedPageBreak/>
        <w:t>Tabla 11.1</w:t>
      </w:r>
    </w:p>
    <w:p w:rsidR="0078358E" w:rsidRDefault="0078358E">
      <w:pPr>
        <w:spacing w:line="240" w:lineRule="atLeast"/>
        <w:jc w:val="both"/>
        <w:rPr>
          <w:lang w:val="es-ES_tradnl"/>
        </w:rPr>
      </w:pPr>
    </w:p>
    <w:p w:rsidR="0078358E" w:rsidRDefault="0078358E">
      <w:pPr>
        <w:tabs>
          <w:tab w:val="center" w:pos="3240"/>
          <w:tab w:val="center" w:pos="6930"/>
        </w:tabs>
        <w:spacing w:line="240" w:lineRule="atLeast"/>
        <w:ind w:left="576"/>
        <w:jc w:val="both"/>
        <w:rPr>
          <w:sz w:val="32"/>
          <w:lang w:val="es-ES_tradnl"/>
        </w:rPr>
      </w:pPr>
      <w:r>
        <w:rPr>
          <w:sz w:val="32"/>
          <w:lang w:val="es-ES_tradnl"/>
        </w:rPr>
        <w:tab/>
      </w:r>
      <w:r>
        <w:rPr>
          <w:sz w:val="32"/>
          <w:u w:val="single"/>
          <w:lang w:val="es-ES_tradnl"/>
        </w:rPr>
        <w:t>Especie A</w:t>
      </w:r>
      <w:r>
        <w:rPr>
          <w:sz w:val="32"/>
          <w:lang w:val="es-ES_tradnl"/>
        </w:rPr>
        <w:tab/>
      </w:r>
      <w:r>
        <w:rPr>
          <w:sz w:val="32"/>
          <w:u w:val="single"/>
          <w:lang w:val="es-ES_tradnl"/>
        </w:rPr>
        <w:t>Especie B</w:t>
      </w:r>
      <w:r>
        <w:rPr>
          <w:sz w:val="32"/>
          <w:lang w:val="es-ES_tradnl"/>
        </w:rPr>
        <w:t xml:space="preserve"> </w:t>
      </w:r>
    </w:p>
    <w:p w:rsidR="0078358E" w:rsidRDefault="0078358E">
      <w:pPr>
        <w:tabs>
          <w:tab w:val="left" w:pos="576"/>
        </w:tabs>
        <w:spacing w:line="240" w:lineRule="atLeast"/>
        <w:ind w:left="576"/>
        <w:jc w:val="both"/>
        <w:rPr>
          <w:lang w:val="es-ES_tradnl"/>
        </w:rPr>
      </w:pPr>
    </w:p>
    <w:p w:rsidR="0078358E" w:rsidRDefault="0078358E">
      <w:pPr>
        <w:tabs>
          <w:tab w:val="center" w:pos="630"/>
          <w:tab w:val="center" w:pos="2340"/>
          <w:tab w:val="center" w:pos="4140"/>
          <w:tab w:val="center" w:pos="6120"/>
          <w:tab w:val="center" w:pos="7920"/>
        </w:tabs>
        <w:spacing w:line="240" w:lineRule="atLeast"/>
        <w:ind w:left="240"/>
        <w:jc w:val="both"/>
        <w:rPr>
          <w:lang w:val="es-ES_tradnl"/>
        </w:rPr>
      </w:pPr>
      <w:r>
        <w:rPr>
          <w:u w:val="single"/>
          <w:lang w:val="es-ES_tradnl"/>
        </w:rPr>
        <w:t>Cuadrante</w:t>
      </w:r>
      <w:r>
        <w:rPr>
          <w:lang w:val="es-ES_tradnl"/>
        </w:rPr>
        <w:tab/>
      </w:r>
      <w:r>
        <w:rPr>
          <w:u w:val="single"/>
          <w:lang w:val="es-ES_tradnl"/>
        </w:rPr>
        <w:t>Cobertura</w:t>
      </w:r>
      <w:r>
        <w:rPr>
          <w:lang w:val="es-ES_tradnl"/>
        </w:rPr>
        <w:tab/>
      </w:r>
      <w:r>
        <w:rPr>
          <w:u w:val="single"/>
          <w:lang w:val="es-ES_tradnl"/>
        </w:rPr>
        <w:t>Cobertura</w:t>
      </w:r>
      <w:r>
        <w:rPr>
          <w:lang w:val="es-ES_tradnl"/>
        </w:rPr>
        <w:tab/>
      </w:r>
      <w:r>
        <w:rPr>
          <w:u w:val="single"/>
          <w:lang w:val="es-ES_tradnl"/>
        </w:rPr>
        <w:t>Cobertura</w:t>
      </w:r>
      <w:r>
        <w:rPr>
          <w:lang w:val="es-ES_tradnl"/>
        </w:rPr>
        <w:tab/>
      </w:r>
      <w:r>
        <w:rPr>
          <w:u w:val="single"/>
          <w:lang w:val="es-ES_tradnl"/>
        </w:rPr>
        <w:t>Cobertura</w:t>
      </w:r>
      <w:r>
        <w:rPr>
          <w:lang w:val="es-ES_tradnl"/>
        </w:rPr>
        <w:t xml:space="preserve"> </w:t>
      </w:r>
    </w:p>
    <w:p w:rsidR="0078358E" w:rsidRDefault="0078358E">
      <w:pPr>
        <w:tabs>
          <w:tab w:val="center" w:pos="630"/>
          <w:tab w:val="center" w:pos="2340"/>
          <w:tab w:val="center" w:pos="4140"/>
          <w:tab w:val="center" w:pos="6120"/>
          <w:tab w:val="center" w:pos="7920"/>
        </w:tabs>
        <w:spacing w:line="360" w:lineRule="auto"/>
        <w:ind w:left="576"/>
        <w:jc w:val="both"/>
        <w:rPr>
          <w:lang w:val="es-ES_tradnl"/>
        </w:rPr>
      </w:pPr>
      <w:r>
        <w:rPr>
          <w:lang w:val="es-ES_tradnl"/>
        </w:rPr>
        <w:tab/>
      </w:r>
      <w:r>
        <w:rPr>
          <w:lang w:val="es-ES_tradnl"/>
        </w:rPr>
        <w:tab/>
      </w:r>
      <w:r>
        <w:rPr>
          <w:lang w:val="es-ES_tradnl"/>
        </w:rPr>
        <w:tab/>
      </w:r>
      <w:r>
        <w:rPr>
          <w:u w:val="single"/>
          <w:lang w:val="es-ES_tradnl"/>
        </w:rPr>
        <w:t>Media</w:t>
      </w:r>
      <w:r>
        <w:rPr>
          <w:lang w:val="es-ES_tradnl"/>
        </w:rPr>
        <w:tab/>
      </w:r>
      <w:r>
        <w:rPr>
          <w:lang w:val="es-ES_tradnl"/>
        </w:rPr>
        <w:tab/>
      </w:r>
      <w:r>
        <w:rPr>
          <w:u w:val="single"/>
          <w:lang w:val="es-ES_tradnl"/>
        </w:rPr>
        <w:t>Media</w:t>
      </w:r>
    </w:p>
    <w:p w:rsidR="0078358E" w:rsidRDefault="0078358E">
      <w:pPr>
        <w:tabs>
          <w:tab w:val="decimal" w:pos="810"/>
          <w:tab w:val="left" w:pos="2304"/>
          <w:tab w:val="left" w:pos="3960"/>
          <w:tab w:val="left" w:pos="6000"/>
          <w:tab w:val="left" w:pos="7680"/>
        </w:tabs>
        <w:spacing w:line="240" w:lineRule="atLeast"/>
        <w:ind w:left="432"/>
        <w:jc w:val="both"/>
        <w:rPr>
          <w:lang w:val="es-ES_tradnl"/>
        </w:rPr>
      </w:pPr>
      <w:r>
        <w:rPr>
          <w:lang w:val="es-ES_tradnl"/>
        </w:rPr>
        <w:tab/>
        <w:t>1</w:t>
      </w:r>
      <w:r>
        <w:rPr>
          <w:lang w:val="es-ES_tradnl"/>
        </w:rPr>
        <w:tab/>
        <w:t>40</w:t>
      </w:r>
      <w:r>
        <w:rPr>
          <w:lang w:val="es-ES_tradnl"/>
        </w:rPr>
        <w:tab/>
        <w:t>40.0</w:t>
      </w:r>
      <w:r>
        <w:rPr>
          <w:lang w:val="es-ES_tradnl"/>
        </w:rPr>
        <w:tab/>
        <w:t>66</w:t>
      </w:r>
      <w:r>
        <w:rPr>
          <w:lang w:val="es-ES_tradnl"/>
        </w:rPr>
        <w:tab/>
        <w:t>66.0</w:t>
      </w:r>
    </w:p>
    <w:p w:rsidR="0078358E" w:rsidRDefault="0078358E">
      <w:pPr>
        <w:tabs>
          <w:tab w:val="decimal" w:pos="810"/>
          <w:tab w:val="left" w:pos="2304"/>
          <w:tab w:val="left" w:pos="3960"/>
          <w:tab w:val="left" w:pos="6000"/>
          <w:tab w:val="left" w:pos="7680"/>
        </w:tabs>
        <w:spacing w:line="240" w:lineRule="atLeast"/>
        <w:ind w:left="432"/>
        <w:jc w:val="both"/>
        <w:rPr>
          <w:lang w:val="es-ES_tradnl"/>
        </w:rPr>
      </w:pPr>
      <w:r>
        <w:rPr>
          <w:lang w:val="es-ES_tradnl"/>
        </w:rPr>
        <w:tab/>
        <w:t>2</w:t>
      </w:r>
      <w:r>
        <w:rPr>
          <w:lang w:val="es-ES_tradnl"/>
        </w:rPr>
        <w:tab/>
        <w:t>39</w:t>
      </w:r>
      <w:r>
        <w:rPr>
          <w:lang w:val="es-ES_tradnl"/>
        </w:rPr>
        <w:tab/>
        <w:t>39.5</w:t>
      </w:r>
      <w:r>
        <w:rPr>
          <w:lang w:val="es-ES_tradnl"/>
        </w:rPr>
        <w:tab/>
        <w:t>59</w:t>
      </w:r>
      <w:r>
        <w:rPr>
          <w:lang w:val="es-ES_tradnl"/>
        </w:rPr>
        <w:tab/>
        <w:t>62.5</w:t>
      </w:r>
    </w:p>
    <w:p w:rsidR="0078358E" w:rsidRDefault="0078358E">
      <w:pPr>
        <w:tabs>
          <w:tab w:val="decimal" w:pos="810"/>
          <w:tab w:val="left" w:pos="2304"/>
          <w:tab w:val="left" w:pos="3960"/>
          <w:tab w:val="left" w:pos="6000"/>
          <w:tab w:val="left" w:pos="7680"/>
        </w:tabs>
        <w:spacing w:line="240" w:lineRule="atLeast"/>
        <w:ind w:left="432"/>
        <w:jc w:val="both"/>
        <w:rPr>
          <w:lang w:val="es-ES_tradnl"/>
        </w:rPr>
      </w:pPr>
      <w:r>
        <w:rPr>
          <w:lang w:val="es-ES_tradnl"/>
        </w:rPr>
        <w:tab/>
        <w:t>3</w:t>
      </w:r>
      <w:r>
        <w:rPr>
          <w:lang w:val="es-ES_tradnl"/>
        </w:rPr>
        <w:tab/>
        <w:t>28</w:t>
      </w:r>
      <w:r>
        <w:rPr>
          <w:lang w:val="es-ES_tradnl"/>
        </w:rPr>
        <w:tab/>
        <w:t>35.7</w:t>
      </w:r>
      <w:r>
        <w:rPr>
          <w:lang w:val="es-ES_tradnl"/>
        </w:rPr>
        <w:tab/>
        <w:t>53</w:t>
      </w:r>
      <w:r>
        <w:rPr>
          <w:lang w:val="es-ES_tradnl"/>
        </w:rPr>
        <w:tab/>
        <w:t>59.3</w:t>
      </w:r>
    </w:p>
    <w:p w:rsidR="0078358E" w:rsidRDefault="0078358E">
      <w:pPr>
        <w:tabs>
          <w:tab w:val="decimal" w:pos="810"/>
          <w:tab w:val="left" w:pos="2304"/>
          <w:tab w:val="left" w:pos="3960"/>
          <w:tab w:val="left" w:pos="6000"/>
          <w:tab w:val="left" w:pos="7680"/>
        </w:tabs>
        <w:spacing w:line="240" w:lineRule="atLeast"/>
        <w:ind w:left="432"/>
        <w:jc w:val="both"/>
        <w:rPr>
          <w:lang w:val="es-ES_tradnl"/>
        </w:rPr>
      </w:pPr>
      <w:r>
        <w:rPr>
          <w:lang w:val="es-ES_tradnl"/>
        </w:rPr>
        <w:tab/>
        <w:t>4</w:t>
      </w:r>
      <w:r>
        <w:rPr>
          <w:lang w:val="es-ES_tradnl"/>
        </w:rPr>
        <w:tab/>
        <w:t>44</w:t>
      </w:r>
      <w:r>
        <w:rPr>
          <w:lang w:val="es-ES_tradnl"/>
        </w:rPr>
        <w:tab/>
        <w:t>37.8</w:t>
      </w:r>
      <w:r>
        <w:rPr>
          <w:lang w:val="es-ES_tradnl"/>
        </w:rPr>
        <w:tab/>
        <w:t>53</w:t>
      </w:r>
      <w:r>
        <w:rPr>
          <w:lang w:val="es-ES_tradnl"/>
        </w:rPr>
        <w:tab/>
        <w:t>61.8</w:t>
      </w:r>
    </w:p>
    <w:p w:rsidR="0078358E" w:rsidRDefault="0078358E">
      <w:pPr>
        <w:tabs>
          <w:tab w:val="decimal" w:pos="810"/>
          <w:tab w:val="left" w:pos="2304"/>
          <w:tab w:val="left" w:pos="3960"/>
          <w:tab w:val="left" w:pos="6000"/>
          <w:tab w:val="left" w:pos="7680"/>
        </w:tabs>
        <w:spacing w:line="240" w:lineRule="atLeast"/>
        <w:ind w:left="432"/>
        <w:jc w:val="both"/>
        <w:rPr>
          <w:lang w:val="es-ES_tradnl"/>
        </w:rPr>
      </w:pPr>
      <w:r>
        <w:rPr>
          <w:lang w:val="es-ES_tradnl"/>
        </w:rPr>
        <w:tab/>
        <w:t>5</w:t>
      </w:r>
      <w:r>
        <w:rPr>
          <w:lang w:val="es-ES_tradnl"/>
        </w:rPr>
        <w:tab/>
        <w:t>11</w:t>
      </w:r>
      <w:r>
        <w:rPr>
          <w:lang w:val="es-ES_tradnl"/>
        </w:rPr>
        <w:tab/>
        <w:t>32.4</w:t>
      </w:r>
      <w:r>
        <w:rPr>
          <w:lang w:val="es-ES_tradnl"/>
        </w:rPr>
        <w:tab/>
        <w:t>65</w:t>
      </w:r>
      <w:r>
        <w:rPr>
          <w:lang w:val="es-ES_tradnl"/>
        </w:rPr>
        <w:tab/>
        <w:t>62.4</w:t>
      </w:r>
    </w:p>
    <w:p w:rsidR="0078358E" w:rsidRDefault="0078358E">
      <w:pPr>
        <w:tabs>
          <w:tab w:val="decimal" w:pos="810"/>
          <w:tab w:val="left" w:pos="2304"/>
          <w:tab w:val="left" w:pos="3960"/>
          <w:tab w:val="left" w:pos="6000"/>
          <w:tab w:val="left" w:pos="7680"/>
        </w:tabs>
        <w:spacing w:line="240" w:lineRule="atLeast"/>
        <w:ind w:left="432"/>
        <w:jc w:val="both"/>
        <w:rPr>
          <w:lang w:val="es-ES_tradnl"/>
        </w:rPr>
      </w:pPr>
      <w:r>
        <w:rPr>
          <w:lang w:val="es-ES_tradnl"/>
        </w:rPr>
        <w:tab/>
        <w:t>6</w:t>
      </w:r>
      <w:r>
        <w:rPr>
          <w:lang w:val="es-ES_tradnl"/>
        </w:rPr>
        <w:tab/>
        <w:t>15</w:t>
      </w:r>
      <w:r>
        <w:rPr>
          <w:lang w:val="es-ES_tradnl"/>
        </w:rPr>
        <w:tab/>
        <w:t>29.5</w:t>
      </w:r>
      <w:r>
        <w:rPr>
          <w:lang w:val="es-ES_tradnl"/>
        </w:rPr>
        <w:tab/>
        <w:t>52</w:t>
      </w:r>
      <w:r>
        <w:rPr>
          <w:lang w:val="es-ES_tradnl"/>
        </w:rPr>
        <w:tab/>
        <w:t>60.7</w:t>
      </w:r>
    </w:p>
    <w:p w:rsidR="0078358E" w:rsidRDefault="0078358E">
      <w:pPr>
        <w:tabs>
          <w:tab w:val="decimal" w:pos="810"/>
          <w:tab w:val="left" w:pos="2304"/>
          <w:tab w:val="left" w:pos="3960"/>
          <w:tab w:val="left" w:pos="6000"/>
          <w:tab w:val="left" w:pos="7680"/>
        </w:tabs>
        <w:spacing w:line="240" w:lineRule="atLeast"/>
        <w:ind w:left="432"/>
        <w:jc w:val="both"/>
        <w:rPr>
          <w:lang w:val="es-ES_tradnl"/>
        </w:rPr>
      </w:pPr>
      <w:r>
        <w:rPr>
          <w:lang w:val="es-ES_tradnl"/>
        </w:rPr>
        <w:tab/>
        <w:t>7</w:t>
      </w:r>
      <w:r>
        <w:rPr>
          <w:lang w:val="es-ES_tradnl"/>
        </w:rPr>
        <w:tab/>
        <w:t>39</w:t>
      </w:r>
      <w:r>
        <w:rPr>
          <w:lang w:val="es-ES_tradnl"/>
        </w:rPr>
        <w:tab/>
        <w:t>30.9</w:t>
      </w:r>
      <w:r>
        <w:rPr>
          <w:lang w:val="es-ES_tradnl"/>
        </w:rPr>
        <w:tab/>
        <w:t>57</w:t>
      </w:r>
      <w:r>
        <w:rPr>
          <w:lang w:val="es-ES_tradnl"/>
        </w:rPr>
        <w:tab/>
        <w:t>60.1</w:t>
      </w:r>
    </w:p>
    <w:p w:rsidR="0078358E" w:rsidRDefault="0078358E">
      <w:pPr>
        <w:tabs>
          <w:tab w:val="decimal" w:pos="810"/>
          <w:tab w:val="left" w:pos="2304"/>
          <w:tab w:val="left" w:pos="3960"/>
          <w:tab w:val="left" w:pos="6000"/>
          <w:tab w:val="left" w:pos="7680"/>
        </w:tabs>
        <w:spacing w:line="240" w:lineRule="atLeast"/>
        <w:ind w:left="432"/>
        <w:jc w:val="both"/>
        <w:rPr>
          <w:lang w:val="es-ES_tradnl"/>
        </w:rPr>
      </w:pPr>
      <w:r>
        <w:rPr>
          <w:lang w:val="es-ES_tradnl"/>
        </w:rPr>
        <w:tab/>
        <w:t>8</w:t>
      </w:r>
      <w:r>
        <w:rPr>
          <w:lang w:val="es-ES_tradnl"/>
        </w:rPr>
        <w:tab/>
        <w:t>22</w:t>
      </w:r>
      <w:r>
        <w:rPr>
          <w:lang w:val="es-ES_tradnl"/>
        </w:rPr>
        <w:tab/>
        <w:t>29.8</w:t>
      </w:r>
      <w:r>
        <w:rPr>
          <w:lang w:val="es-ES_tradnl"/>
        </w:rPr>
        <w:tab/>
        <w:t>66</w:t>
      </w:r>
      <w:r>
        <w:rPr>
          <w:lang w:val="es-ES_tradnl"/>
        </w:rPr>
        <w:tab/>
        <w:t>60.9</w:t>
      </w:r>
    </w:p>
    <w:p w:rsidR="0078358E" w:rsidRDefault="0078358E">
      <w:pPr>
        <w:tabs>
          <w:tab w:val="decimal" w:pos="810"/>
          <w:tab w:val="left" w:pos="2304"/>
          <w:tab w:val="left" w:pos="3960"/>
          <w:tab w:val="left" w:pos="6000"/>
          <w:tab w:val="left" w:pos="7680"/>
        </w:tabs>
        <w:spacing w:line="240" w:lineRule="atLeast"/>
        <w:ind w:left="432"/>
        <w:jc w:val="both"/>
        <w:rPr>
          <w:lang w:val="es-ES_tradnl"/>
        </w:rPr>
      </w:pPr>
      <w:r>
        <w:rPr>
          <w:lang w:val="es-ES_tradnl"/>
        </w:rPr>
        <w:tab/>
        <w:t>9</w:t>
      </w:r>
      <w:r>
        <w:rPr>
          <w:lang w:val="es-ES_tradnl"/>
        </w:rPr>
        <w:tab/>
        <w:t>41</w:t>
      </w:r>
      <w:r>
        <w:rPr>
          <w:lang w:val="es-ES_tradnl"/>
        </w:rPr>
        <w:tab/>
        <w:t>31.0</w:t>
      </w:r>
      <w:r>
        <w:rPr>
          <w:lang w:val="es-ES_tradnl"/>
        </w:rPr>
        <w:tab/>
        <w:t>62</w:t>
      </w:r>
      <w:r>
        <w:rPr>
          <w:lang w:val="es-ES_tradnl"/>
        </w:rPr>
        <w:tab/>
        <w:t>61.0</w:t>
      </w:r>
    </w:p>
    <w:p w:rsidR="0078358E" w:rsidRDefault="0078358E">
      <w:pPr>
        <w:tabs>
          <w:tab w:val="decimal" w:pos="810"/>
          <w:tab w:val="left" w:pos="2304"/>
          <w:tab w:val="left" w:pos="3960"/>
          <w:tab w:val="left" w:pos="6000"/>
          <w:tab w:val="left" w:pos="7680"/>
        </w:tabs>
        <w:spacing w:line="240" w:lineRule="atLeast"/>
        <w:ind w:left="432"/>
        <w:jc w:val="both"/>
        <w:rPr>
          <w:lang w:val="es-ES_tradnl"/>
        </w:rPr>
      </w:pPr>
      <w:r>
        <w:rPr>
          <w:lang w:val="es-ES_tradnl"/>
        </w:rPr>
        <w:tab/>
        <w:t>10</w:t>
      </w:r>
      <w:r>
        <w:rPr>
          <w:lang w:val="es-ES_tradnl"/>
        </w:rPr>
        <w:tab/>
        <w:t>44</w:t>
      </w:r>
      <w:r>
        <w:rPr>
          <w:lang w:val="es-ES_tradnl"/>
        </w:rPr>
        <w:tab/>
        <w:t>32.3</w:t>
      </w:r>
      <w:r>
        <w:rPr>
          <w:lang w:val="es-ES_tradnl"/>
        </w:rPr>
        <w:tab/>
        <w:t>75</w:t>
      </w:r>
      <w:r>
        <w:rPr>
          <w:lang w:val="es-ES_tradnl"/>
        </w:rPr>
        <w:tab/>
        <w:t>62.4</w:t>
      </w:r>
    </w:p>
    <w:p w:rsidR="0078358E" w:rsidRDefault="0078358E">
      <w:pPr>
        <w:tabs>
          <w:tab w:val="decimal" w:pos="810"/>
          <w:tab w:val="left" w:pos="2304"/>
          <w:tab w:val="left" w:pos="3960"/>
          <w:tab w:val="left" w:pos="6000"/>
          <w:tab w:val="left" w:pos="7680"/>
        </w:tabs>
        <w:spacing w:line="240" w:lineRule="atLeast"/>
        <w:ind w:left="432"/>
        <w:jc w:val="both"/>
        <w:rPr>
          <w:lang w:val="es-ES_tradnl"/>
        </w:rPr>
      </w:pPr>
      <w:r>
        <w:rPr>
          <w:lang w:val="es-ES_tradnl"/>
        </w:rPr>
        <w:tab/>
        <w:t>15</w:t>
      </w:r>
      <w:r>
        <w:rPr>
          <w:lang w:val="es-ES_tradnl"/>
        </w:rPr>
        <w:tab/>
        <w:t>43</w:t>
      </w:r>
      <w:r>
        <w:rPr>
          <w:lang w:val="es-ES_tradnl"/>
        </w:rPr>
        <w:tab/>
        <w:t>32.9</w:t>
      </w:r>
      <w:r>
        <w:rPr>
          <w:lang w:val="es-ES_tradnl"/>
        </w:rPr>
        <w:tab/>
        <w:t>53</w:t>
      </w:r>
      <w:r>
        <w:rPr>
          <w:lang w:val="es-ES_tradnl"/>
        </w:rPr>
        <w:tab/>
        <w:t>60.5</w:t>
      </w:r>
    </w:p>
    <w:p w:rsidR="0078358E" w:rsidRDefault="0078358E">
      <w:pPr>
        <w:tabs>
          <w:tab w:val="decimal" w:pos="810"/>
          <w:tab w:val="left" w:pos="2304"/>
          <w:tab w:val="left" w:pos="3960"/>
          <w:tab w:val="left" w:pos="6000"/>
          <w:tab w:val="left" w:pos="7680"/>
        </w:tabs>
        <w:spacing w:line="240" w:lineRule="atLeast"/>
        <w:ind w:left="432"/>
        <w:jc w:val="both"/>
        <w:rPr>
          <w:lang w:val="es-ES_tradnl"/>
        </w:rPr>
      </w:pPr>
      <w:r>
        <w:rPr>
          <w:lang w:val="es-ES_tradnl"/>
        </w:rPr>
        <w:tab/>
        <w:t>20</w:t>
      </w:r>
      <w:r>
        <w:rPr>
          <w:lang w:val="es-ES_tradnl"/>
        </w:rPr>
        <w:tab/>
        <w:t>47</w:t>
      </w:r>
      <w:r>
        <w:rPr>
          <w:lang w:val="es-ES_tradnl"/>
        </w:rPr>
        <w:tab/>
        <w:t>33.1</w:t>
      </w:r>
      <w:r>
        <w:rPr>
          <w:lang w:val="es-ES_tradnl"/>
        </w:rPr>
        <w:tab/>
        <w:t>58</w:t>
      </w:r>
      <w:r>
        <w:rPr>
          <w:lang w:val="es-ES_tradnl"/>
        </w:rPr>
        <w:tab/>
        <w:t>60.3</w:t>
      </w:r>
    </w:p>
    <w:p w:rsidR="0078358E" w:rsidRDefault="0078358E">
      <w:pPr>
        <w:tabs>
          <w:tab w:val="decimal" w:pos="810"/>
          <w:tab w:val="left" w:pos="2304"/>
          <w:tab w:val="left" w:pos="3960"/>
          <w:tab w:val="left" w:pos="6000"/>
          <w:tab w:val="left" w:pos="7680"/>
        </w:tabs>
        <w:spacing w:line="240" w:lineRule="atLeast"/>
        <w:ind w:left="432"/>
        <w:jc w:val="both"/>
        <w:rPr>
          <w:lang w:val="es-ES_tradnl"/>
        </w:rPr>
      </w:pPr>
      <w:r>
        <w:rPr>
          <w:lang w:val="es-ES_tradnl"/>
        </w:rPr>
        <w:tab/>
        <w:t>25</w:t>
      </w:r>
      <w:r>
        <w:rPr>
          <w:lang w:val="es-ES_tradnl"/>
        </w:rPr>
        <w:tab/>
        <w:t>46</w:t>
      </w:r>
      <w:r>
        <w:rPr>
          <w:lang w:val="es-ES_tradnl"/>
        </w:rPr>
        <w:tab/>
        <w:t>35.5</w:t>
      </w:r>
      <w:r>
        <w:rPr>
          <w:lang w:val="es-ES_tradnl"/>
        </w:rPr>
        <w:tab/>
        <w:t>54</w:t>
      </w:r>
      <w:r>
        <w:rPr>
          <w:lang w:val="es-ES_tradnl"/>
        </w:rPr>
        <w:tab/>
        <w:t>60.6</w:t>
      </w:r>
    </w:p>
    <w:p w:rsidR="0078358E" w:rsidRDefault="0078358E">
      <w:pPr>
        <w:tabs>
          <w:tab w:val="decimal" w:pos="810"/>
          <w:tab w:val="left" w:pos="2304"/>
          <w:tab w:val="left" w:pos="3960"/>
          <w:tab w:val="left" w:pos="6000"/>
          <w:tab w:val="left" w:pos="7680"/>
        </w:tabs>
        <w:spacing w:line="240" w:lineRule="atLeast"/>
        <w:ind w:left="432"/>
        <w:jc w:val="both"/>
        <w:rPr>
          <w:lang w:val="es-ES_tradnl"/>
        </w:rPr>
      </w:pPr>
      <w:r>
        <w:rPr>
          <w:lang w:val="es-ES_tradnl"/>
        </w:rPr>
        <w:tab/>
        <w:t>30</w:t>
      </w:r>
      <w:r>
        <w:rPr>
          <w:lang w:val="es-ES_tradnl"/>
        </w:rPr>
        <w:tab/>
        <w:t>27</w:t>
      </w:r>
      <w:r>
        <w:rPr>
          <w:lang w:val="es-ES_tradnl"/>
        </w:rPr>
        <w:tab/>
        <w:t>35.3</w:t>
      </w:r>
      <w:r>
        <w:rPr>
          <w:lang w:val="es-ES_tradnl"/>
        </w:rPr>
        <w:tab/>
        <w:t>60</w:t>
      </w:r>
      <w:r>
        <w:rPr>
          <w:lang w:val="es-ES_tradnl"/>
        </w:rPr>
        <w:tab/>
        <w:t>60.9</w:t>
      </w:r>
    </w:p>
    <w:p w:rsidR="0078358E" w:rsidRDefault="0078358E">
      <w:pPr>
        <w:tabs>
          <w:tab w:val="decimal" w:pos="810"/>
          <w:tab w:val="left" w:pos="2304"/>
          <w:tab w:val="left" w:pos="3960"/>
          <w:tab w:val="left" w:pos="6000"/>
          <w:tab w:val="left" w:pos="7680"/>
        </w:tabs>
        <w:spacing w:line="240" w:lineRule="atLeast"/>
        <w:ind w:left="432"/>
        <w:jc w:val="both"/>
        <w:rPr>
          <w:lang w:val="es-ES_tradnl"/>
        </w:rPr>
      </w:pPr>
      <w:r>
        <w:rPr>
          <w:lang w:val="es-ES_tradnl"/>
        </w:rPr>
        <w:tab/>
        <w:t>35</w:t>
      </w:r>
      <w:r>
        <w:rPr>
          <w:lang w:val="es-ES_tradnl"/>
        </w:rPr>
        <w:tab/>
        <w:t>31</w:t>
      </w:r>
      <w:r>
        <w:rPr>
          <w:lang w:val="es-ES_tradnl"/>
        </w:rPr>
        <w:tab/>
        <w:t>35.2</w:t>
      </w:r>
      <w:r>
        <w:rPr>
          <w:lang w:val="es-ES_tradnl"/>
        </w:rPr>
        <w:tab/>
        <w:t>64</w:t>
      </w:r>
      <w:r>
        <w:rPr>
          <w:lang w:val="es-ES_tradnl"/>
        </w:rPr>
        <w:tab/>
        <w:t>60.8</w:t>
      </w:r>
    </w:p>
    <w:p w:rsidR="0078358E" w:rsidRDefault="0078358E">
      <w:pPr>
        <w:tabs>
          <w:tab w:val="decimal" w:pos="810"/>
          <w:tab w:val="left" w:pos="2304"/>
          <w:tab w:val="left" w:pos="3960"/>
          <w:tab w:val="left" w:pos="6000"/>
          <w:tab w:val="left" w:pos="7680"/>
        </w:tabs>
        <w:spacing w:line="240" w:lineRule="atLeast"/>
        <w:ind w:left="432"/>
        <w:jc w:val="both"/>
        <w:rPr>
          <w:lang w:val="es-ES_tradnl"/>
        </w:rPr>
      </w:pPr>
      <w:r>
        <w:rPr>
          <w:lang w:val="es-ES_tradnl"/>
        </w:rPr>
        <w:tab/>
        <w:t>40</w:t>
      </w:r>
      <w:r>
        <w:rPr>
          <w:lang w:val="es-ES_tradnl"/>
        </w:rPr>
        <w:tab/>
        <w:t>40</w:t>
      </w:r>
      <w:r>
        <w:rPr>
          <w:lang w:val="es-ES_tradnl"/>
        </w:rPr>
        <w:tab/>
        <w:t>35.2</w:t>
      </w:r>
      <w:r>
        <w:rPr>
          <w:lang w:val="es-ES_tradnl"/>
        </w:rPr>
        <w:tab/>
        <w:t>65</w:t>
      </w:r>
      <w:r>
        <w:rPr>
          <w:lang w:val="es-ES_tradnl"/>
        </w:rPr>
        <w:tab/>
        <w:t>60.7</w:t>
      </w:r>
    </w:p>
    <w:p w:rsidR="0078358E" w:rsidRDefault="0078358E">
      <w:pPr>
        <w:spacing w:line="240" w:lineRule="atLeast"/>
        <w:jc w:val="both"/>
        <w:rPr>
          <w:lang w:val="es-ES_tradnl"/>
        </w:rPr>
      </w:pPr>
    </w:p>
    <w:p w:rsidR="0078358E" w:rsidRDefault="0078358E">
      <w:pPr>
        <w:spacing w:line="240" w:lineRule="atLeast"/>
        <w:jc w:val="both"/>
        <w:rPr>
          <w:lang w:val="es-ES_tradnl"/>
        </w:rPr>
      </w:pPr>
    </w:p>
    <w:p w:rsidR="0078358E" w:rsidRDefault="0078358E">
      <w:pPr>
        <w:pStyle w:val="Figure"/>
      </w:pPr>
      <w:r>
        <w:t>Gráfico 11.1</w:t>
      </w:r>
    </w:p>
    <w:p w:rsidR="0078358E" w:rsidRDefault="0078358E">
      <w:pPr>
        <w:spacing w:line="240" w:lineRule="atLeast"/>
        <w:jc w:val="center"/>
        <w:rPr>
          <w:b/>
          <w:lang w:val="es-ES_tradnl"/>
        </w:rPr>
      </w:pPr>
      <w:r>
        <w:rPr>
          <w:b/>
          <w:lang w:val="es-ES_tradnl"/>
        </w:rPr>
        <w:object w:dxaOrig="9357" w:dyaOrig="11217">
          <v:shape id="_x0000_i1048" type="#_x0000_t75" style="width:226.3pt;height:270.7pt" o:ole="">
            <v:imagedata r:id="rId48" o:title=""/>
          </v:shape>
          <o:OLEObject Type="Embed" ProgID="CDraw4" ShapeID="_x0000_i1048" DrawAspect="Content" ObjectID="_1628583610" r:id="rId49"/>
        </w:object>
      </w:r>
    </w:p>
    <w:p w:rsidR="0078358E" w:rsidRDefault="0078358E">
      <w:pPr>
        <w:spacing w:line="240" w:lineRule="atLeast"/>
        <w:jc w:val="both"/>
        <w:rPr>
          <w:lang w:val="es-ES_tradnl"/>
        </w:rPr>
      </w:pPr>
      <w:r>
        <w:rPr>
          <w:lang w:val="es-ES_tradnl"/>
        </w:rPr>
        <w:lastRenderedPageBreak/>
        <w:tab/>
        <w:t>Además de las medidas de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al usar el número total de especies encontradas en la muestra, se puede estimar el número mínimo de cuadrantes necesarios. El “número de especies” se refiere al número de especies que se han encontrado (no el número de individuos) después de revisar “x” número de cuadrantes. El Gráfico. 11.2 muestra una relación típica entre el número total de especies y el número acumulativo de cuadrantes. Inicialmente el número de especies incrementa muy rápido, pero a una tasa decreciente. En algún punto (alrededor de 20 - 25, véase al Gráfico. 11.2) el número de las especies nuevas que se añaden a cada cuadrante se vuelve muy pequeño. Este punto es el estimativo que se busca del número mínimo de cuadrantes que se deben hacer.</w:t>
      </w:r>
    </w:p>
    <w:p w:rsidR="0078358E" w:rsidRPr="009A7DDD" w:rsidRDefault="0078358E">
      <w:pPr>
        <w:pStyle w:val="Figure"/>
        <w:rPr>
          <w:lang w:val="es-ES"/>
        </w:rPr>
      </w:pPr>
    </w:p>
    <w:p w:rsidR="0078358E" w:rsidRDefault="0078358E">
      <w:pPr>
        <w:pStyle w:val="Figure"/>
      </w:pPr>
      <w:r>
        <w:t>Gráfico 11.2</w:t>
      </w:r>
    </w:p>
    <w:p w:rsidR="0078358E" w:rsidRDefault="0078358E">
      <w:pPr>
        <w:pStyle w:val="Figure"/>
      </w:pPr>
    </w:p>
    <w:p w:rsidR="0078358E" w:rsidRDefault="0078358E">
      <w:pPr>
        <w:spacing w:line="240" w:lineRule="atLeast"/>
        <w:jc w:val="center"/>
        <w:rPr>
          <w:lang w:val="es-ES_tradnl"/>
        </w:rPr>
      </w:pPr>
      <w:r>
        <w:rPr>
          <w:lang w:val="es-ES_tradnl"/>
        </w:rPr>
        <w:object w:dxaOrig="8840" w:dyaOrig="6238">
          <v:shape id="_x0000_i1049" type="#_x0000_t75" style="width:292.55pt;height:206.55pt" o:ole="">
            <v:imagedata r:id="rId50" o:title=""/>
          </v:shape>
          <o:OLEObject Type="Embed" ProgID="CDraw4" ShapeID="_x0000_i1049" DrawAspect="Content" ObjectID="_1628583611" r:id="rId51"/>
        </w:object>
      </w:r>
    </w:p>
    <w:p w:rsidR="0078358E" w:rsidRDefault="0078358E">
      <w:pPr>
        <w:spacing w:line="240" w:lineRule="atLeast"/>
        <w:jc w:val="center"/>
        <w:rPr>
          <w:lang w:val="es-ES_tradnl"/>
        </w:rPr>
      </w:pPr>
    </w:p>
    <w:p w:rsidR="0078358E" w:rsidRDefault="0078358E">
      <w:pPr>
        <w:spacing w:line="240" w:lineRule="atLeast"/>
        <w:jc w:val="center"/>
        <w:rPr>
          <w:lang w:val="es-ES_tradnl"/>
        </w:rPr>
      </w:pPr>
    </w:p>
    <w:p w:rsidR="0078358E" w:rsidRDefault="0078358E">
      <w:pPr>
        <w:spacing w:line="240" w:lineRule="atLeast"/>
        <w:jc w:val="both"/>
        <w:rPr>
          <w:u w:val="single"/>
          <w:lang w:val="es-ES_tradnl"/>
        </w:rPr>
      </w:pPr>
      <w:r>
        <w:rPr>
          <w:u w:val="single"/>
          <w:lang w:val="es-ES_tradnl"/>
        </w:rPr>
        <w:t>Muestreo no Aleatorio</w:t>
      </w:r>
      <w:r>
        <w:rPr>
          <w:lang w:val="es-ES_tradnl"/>
        </w:rPr>
        <w:t>:</w:t>
      </w:r>
    </w:p>
    <w:p w:rsidR="0078358E" w:rsidRDefault="0078358E">
      <w:pPr>
        <w:spacing w:line="240" w:lineRule="atLeast"/>
        <w:jc w:val="both"/>
        <w:rPr>
          <w:b/>
          <w:lang w:val="es-ES_tradnl"/>
        </w:rPr>
      </w:pPr>
    </w:p>
    <w:p w:rsidR="0078358E" w:rsidRDefault="0078358E">
      <w:pPr>
        <w:spacing w:line="240" w:lineRule="atLeast"/>
        <w:jc w:val="both"/>
        <w:rPr>
          <w:lang w:val="es-ES_tradnl"/>
        </w:rPr>
      </w:pPr>
      <w:r>
        <w:rPr>
          <w:lang w:val="es-ES_tradnl"/>
        </w:rPr>
        <w:tab/>
        <w:t>El muestreo al azar</w:t>
      </w:r>
      <w:r>
        <w:rPr>
          <w:lang w:val="es-ES_tradnl"/>
        </w:rPr>
        <w:fldChar w:fldCharType="begin"/>
      </w:r>
      <w:r w:rsidRPr="009A7DDD">
        <w:rPr>
          <w:lang w:val="es-ES"/>
        </w:rPr>
        <w:instrText xml:space="preserve"> XE "</w:instrText>
      </w:r>
      <w:r>
        <w:rPr>
          <w:lang w:val="es-ES_tradnl"/>
        </w:rPr>
        <w:instrText>muestreo al azar</w:instrText>
      </w:r>
      <w:r w:rsidRPr="009A7DDD">
        <w:rPr>
          <w:lang w:val="es-ES"/>
        </w:rPr>
        <w:instrText xml:space="preserve">" </w:instrText>
      </w:r>
      <w:r>
        <w:rPr>
          <w:lang w:val="es-ES_tradnl"/>
        </w:rPr>
        <w:fldChar w:fldCharType="end"/>
      </w:r>
      <w:r>
        <w:rPr>
          <w:lang w:val="es-ES_tradnl"/>
        </w:rPr>
        <w:t xml:space="preserve"> es una regla general, pero hay algunas situaciones donde se prefiere el muestreo no aleatorio o muestreo</w:t>
      </w:r>
      <w:r>
        <w:rPr>
          <w:b/>
          <w:lang w:val="es-ES_tradnl"/>
        </w:rPr>
        <w:t xml:space="preserve"> pseudo azar</w:t>
      </w:r>
      <w:r>
        <w:rPr>
          <w:b/>
          <w:lang w:val="es-ES_tradnl"/>
        </w:rPr>
        <w:fldChar w:fldCharType="begin"/>
      </w:r>
      <w:r w:rsidRPr="009A7DDD">
        <w:rPr>
          <w:lang w:val="es-ES"/>
        </w:rPr>
        <w:instrText xml:space="preserve"> XE "</w:instrText>
      </w:r>
      <w:r>
        <w:rPr>
          <w:b/>
          <w:lang w:val="es-ES_tradnl"/>
        </w:rPr>
        <w:instrText>pseudo azar</w:instrText>
      </w:r>
      <w:r w:rsidRPr="009A7DDD">
        <w:rPr>
          <w:lang w:val="es-ES"/>
        </w:rPr>
        <w:instrText xml:space="preserve">" </w:instrText>
      </w:r>
      <w:r>
        <w:rPr>
          <w:b/>
          <w:lang w:val="es-ES_tradnl"/>
        </w:rPr>
        <w:fldChar w:fldCharType="end"/>
      </w:r>
      <w:r>
        <w:rPr>
          <w:lang w:val="es-ES_tradnl"/>
        </w:rPr>
        <w:t>. Una de estas excepciones ocurre cuando se desea investigar el influjo de un gradiente medioambiental en la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xml:space="preserve"> y distribución de las especies. En este caso sería necesario un transecto, </w:t>
      </w:r>
      <w:r>
        <w:rPr>
          <w:u w:val="single"/>
          <w:lang w:val="es-ES_tradnl"/>
        </w:rPr>
        <w:t>que es una serie de cuadrantes orientados en la dirección del gradiente</w:t>
      </w:r>
      <w:r>
        <w:rPr>
          <w:lang w:val="es-ES_tradnl"/>
        </w:rPr>
        <w:t>. Un segundo caso ocurre cuando se necesita establecer en un mapa la vegetación de un área en términos de algún factor medioambiental como elevación, pH, temperatura, etc. En ambas situaciones se busca determinar la abundancia en relación a una localización geográfica (ej. cada cuadrante podría estar a una distancia específica de la playa). Los transectos son una herramienta muy útil para investigar los cambios de vegetación en relación con cambios medioambientales complejos. Imagínese que se quiere investigar el efecto del agua salada sobre la vegetación. Un transecto que vaya desde la línea de marea baja hacia tierra firme, puede mostrar cambios vegetacionales en la marca de marea alta</w:t>
      </w:r>
      <w:r>
        <w:rPr>
          <w:b/>
          <w:lang w:val="es-ES_tradnl"/>
        </w:rPr>
        <w:t xml:space="preserve">, </w:t>
      </w:r>
      <w:r>
        <w:rPr>
          <w:lang w:val="es-ES_tradnl"/>
        </w:rPr>
        <w:t xml:space="preserve">en la de marea de </w:t>
      </w:r>
      <w:r w:rsidR="00F056E2">
        <w:rPr>
          <w:lang w:val="es-ES_tradnl"/>
        </w:rPr>
        <w:t>sicigia</w:t>
      </w:r>
      <w:r>
        <w:rPr>
          <w:lang w:val="es-ES_tradnl"/>
        </w:rPr>
        <w:t>, en las de</w:t>
      </w:r>
      <w:r>
        <w:rPr>
          <w:b/>
          <w:lang w:val="es-ES_tradnl"/>
        </w:rPr>
        <w:t xml:space="preserve"> </w:t>
      </w:r>
      <w:r>
        <w:rPr>
          <w:lang w:val="es-ES_tradnl"/>
        </w:rPr>
        <w:t>líneas de tormenta, etc. La posición de los cuadrantes se relaciona directamente con la fuerte influencia del ambiente oceánico. Los cambios en la vegetación pueden reflejar diferencias en tolerancia a la sal, la desecación y la abrasión</w:t>
      </w:r>
      <w:r>
        <w:rPr>
          <w:b/>
          <w:lang w:val="es-ES_tradnl"/>
        </w:rPr>
        <w:t xml:space="preserve"> </w:t>
      </w:r>
      <w:r>
        <w:rPr>
          <w:lang w:val="es-ES_tradnl"/>
        </w:rPr>
        <w:t xml:space="preserve">mecánica por las olas. </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Algunas veces no es posible o no es particularmente deseable hacer un conteo no sesgado de la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Muchas veces se emplean técnicas de muestreo</w:t>
      </w:r>
      <w:r>
        <w:rPr>
          <w:lang w:val="es-ES_tradnl"/>
        </w:rPr>
        <w:fldChar w:fldCharType="begin"/>
      </w:r>
      <w:r w:rsidRPr="009A7DDD">
        <w:rPr>
          <w:lang w:val="es-ES"/>
        </w:rPr>
        <w:instrText xml:space="preserve"> XE "</w:instrText>
      </w:r>
      <w:r>
        <w:rPr>
          <w:u w:val="single"/>
          <w:lang w:val="es-ES_tradnl"/>
        </w:rPr>
        <w:instrText>muestreo</w:instrText>
      </w:r>
      <w:r w:rsidRPr="009A7DDD">
        <w:rPr>
          <w:lang w:val="es-ES"/>
        </w:rPr>
        <w:instrText xml:space="preserve">" </w:instrText>
      </w:r>
      <w:r>
        <w:rPr>
          <w:lang w:val="es-ES_tradnl"/>
        </w:rPr>
        <w:fldChar w:fldCharType="end"/>
      </w:r>
      <w:r>
        <w:rPr>
          <w:lang w:val="es-ES_tradnl"/>
        </w:rPr>
        <w:t xml:space="preserve"> sesgadas porque no es posible hacer un verdadero muestreo al azar</w:t>
      </w:r>
      <w:r>
        <w:rPr>
          <w:lang w:val="es-ES_tradnl"/>
        </w:rPr>
        <w:fldChar w:fldCharType="begin"/>
      </w:r>
      <w:r w:rsidRPr="009A7DDD">
        <w:rPr>
          <w:lang w:val="es-ES"/>
        </w:rPr>
        <w:instrText xml:space="preserve"> XE "</w:instrText>
      </w:r>
      <w:r>
        <w:rPr>
          <w:lang w:val="es-ES_tradnl"/>
        </w:rPr>
        <w:instrText>muestreo al azar</w:instrText>
      </w:r>
      <w:r w:rsidRPr="009A7DDD">
        <w:rPr>
          <w:lang w:val="es-ES"/>
        </w:rPr>
        <w:instrText xml:space="preserve">" </w:instrText>
      </w:r>
      <w:r>
        <w:rPr>
          <w:lang w:val="es-ES_tradnl"/>
        </w:rPr>
        <w:fldChar w:fldCharType="end"/>
      </w:r>
      <w:r>
        <w:rPr>
          <w:lang w:val="es-ES_tradnl"/>
        </w:rPr>
        <w:t xml:space="preserve">. Esto puede ocurrir porque el organismo en cuestión (y este es el caso general de los pequeños mamíferos) no puede ser muestreado al azar. Algunas veces el tipo de información que se desea sobre la abundancia no justifica el tiempo o gasto que requiere un sistema no sesgado de muestreo. Hay muchas maneras de describir la abundancia usando conteos no al azar y muchas de estas pueden envolver evidencia indirecta (ej. huellas, escretas) en vez de observaciones directas del organismo estudiado. Generalmente estas técnicas son llamadas </w:t>
      </w:r>
      <w:r>
        <w:rPr>
          <w:b/>
          <w:lang w:val="es-ES_tradnl"/>
        </w:rPr>
        <w:t>índices</w:t>
      </w:r>
      <w:r>
        <w:rPr>
          <w:b/>
          <w:lang w:val="es-ES_tradnl"/>
        </w:rPr>
        <w:fldChar w:fldCharType="begin"/>
      </w:r>
      <w:r w:rsidRPr="009A7DDD">
        <w:rPr>
          <w:lang w:val="es-ES"/>
        </w:rPr>
        <w:instrText xml:space="preserve"> XE "</w:instrText>
      </w:r>
      <w:r>
        <w:rPr>
          <w:b/>
          <w:lang w:val="es-ES_tradnl"/>
        </w:rPr>
        <w:instrText>índices</w:instrText>
      </w:r>
      <w:r w:rsidRPr="009A7DDD">
        <w:rPr>
          <w:lang w:val="es-ES"/>
        </w:rPr>
        <w:instrText xml:space="preserve">" </w:instrText>
      </w:r>
      <w:r>
        <w:rPr>
          <w:b/>
          <w:lang w:val="es-ES_tradnl"/>
        </w:rPr>
        <w:fldChar w:fldCharType="end"/>
      </w:r>
      <w:r>
        <w:rPr>
          <w:lang w:val="es-ES_tradnl"/>
        </w:rPr>
        <w:t xml:space="preserve">. </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Todos los índices</w:t>
      </w:r>
      <w:r>
        <w:rPr>
          <w:lang w:val="es-ES_tradnl"/>
        </w:rPr>
        <w:fldChar w:fldCharType="begin"/>
      </w:r>
      <w:r w:rsidRPr="009A7DDD">
        <w:rPr>
          <w:lang w:val="es-ES"/>
        </w:rPr>
        <w:instrText xml:space="preserve"> XE "</w:instrText>
      </w:r>
      <w:r>
        <w:rPr>
          <w:b/>
          <w:lang w:val="es-ES_tradnl"/>
        </w:rPr>
        <w:instrText>índices</w:instrText>
      </w:r>
      <w:r w:rsidRPr="009A7DDD">
        <w:rPr>
          <w:lang w:val="es-ES"/>
        </w:rPr>
        <w:instrText xml:space="preserve">" </w:instrText>
      </w:r>
      <w:r>
        <w:rPr>
          <w:lang w:val="es-ES_tradnl"/>
        </w:rPr>
        <w:fldChar w:fldCharType="end"/>
      </w:r>
      <w:r>
        <w:rPr>
          <w:lang w:val="es-ES_tradnl"/>
        </w:rPr>
        <w:t xml:space="preserve"> tienen la forma de </w:t>
      </w:r>
      <w:r>
        <w:rPr>
          <w:u w:val="single"/>
          <w:lang w:val="es-ES_tradnl"/>
        </w:rPr>
        <w:t>observaciones por unidad de esfuerzo</w:t>
      </w:r>
      <w:r>
        <w:rPr>
          <w:lang w:val="es-ES_tradnl"/>
        </w:rPr>
        <w:t xml:space="preserve">, donde las </w:t>
      </w:r>
      <w:r>
        <w:rPr>
          <w:u w:val="single"/>
          <w:lang w:val="es-ES_tradnl"/>
        </w:rPr>
        <w:t>observaciones</w:t>
      </w:r>
      <w:r>
        <w:rPr>
          <w:lang w:val="es-ES_tradnl"/>
        </w:rPr>
        <w:t xml:space="preserve"> son solo medidas relativas útiles de la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xml:space="preserve"> (organismos vivos, huellas, </w:t>
      </w:r>
      <w:r w:rsidR="00F056E2">
        <w:rPr>
          <w:lang w:val="es-ES_tradnl"/>
        </w:rPr>
        <w:t>excretas</w:t>
      </w:r>
      <w:r>
        <w:rPr>
          <w:lang w:val="es-ES_tradnl"/>
        </w:rPr>
        <w:t xml:space="preserve">, vocalizaciones, etc.) y el esfuerzo se da en unidades de tiempo, muestras, volumen, etc. Todos los índices son medidas </w:t>
      </w:r>
      <w:r>
        <w:rPr>
          <w:u w:val="single"/>
          <w:lang w:val="es-ES_tradnl"/>
        </w:rPr>
        <w:t>relativas de la abundancia</w:t>
      </w:r>
      <w:r>
        <w:rPr>
          <w:i/>
          <w:sz w:val="22"/>
          <w:lang w:val="es-ES_tradnl"/>
        </w:rPr>
        <w:t xml:space="preserve"> </w:t>
      </w:r>
      <w:r>
        <w:rPr>
          <w:lang w:val="es-ES_tradnl"/>
        </w:rPr>
        <w:t>porque nunca se sabe cómo se relacionan los índices con la abundancia real. Se asume que un incremento en un índice dado refleja un incremento en abundancia. No se puede asumir, sin embargo, que este incremento es constante para todos los valores de este índice o para la abundancia. A causa de estas limitaciones, los índices nunca se deben usar como estimadores de la abundancia absoluta. Solo pueden ser usados para indicar cambios relativos en abundancia (ej. incremento o disminución) y no se pueden comparar entre sitios, aun cuando se use el mismo índice. Por ejemplo, consideremos la siguiente situación: se desea conocer si la abundancia de una planta con flores en una localización particular está disminuyendo o permanece estable. En este caso no interesa el tamaño absoluto de la población, sino saber si está disminuyendo (posiblemente como resultado de la intervención humana). Se puede escoger como índice el número de flores (si tiene sólo una flor por planta) observado en un paseo de dos horas. El índice estará, por lo tanto, basado en un conteo totalmente no aleatorio y por lo tanto será, muy probablemente, sesgado (puede suceder que se ha escogido caminar solo por los senderos). Nunca se podrá saber qué fracción de las plantas se ven, pero si se repite el muestreo</w:t>
      </w:r>
      <w:r>
        <w:rPr>
          <w:lang w:val="es-ES_tradnl"/>
        </w:rPr>
        <w:fldChar w:fldCharType="begin"/>
      </w:r>
      <w:r w:rsidRPr="009A7DDD">
        <w:rPr>
          <w:lang w:val="es-ES"/>
        </w:rPr>
        <w:instrText xml:space="preserve"> XE "</w:instrText>
      </w:r>
      <w:r>
        <w:rPr>
          <w:u w:val="single"/>
          <w:lang w:val="es-ES_tradnl"/>
        </w:rPr>
        <w:instrText>muestreo</w:instrText>
      </w:r>
      <w:r w:rsidRPr="009A7DDD">
        <w:rPr>
          <w:lang w:val="es-ES"/>
        </w:rPr>
        <w:instrText xml:space="preserve">" </w:instrText>
      </w:r>
      <w:r>
        <w:rPr>
          <w:lang w:val="es-ES_tradnl"/>
        </w:rPr>
        <w:fldChar w:fldCharType="end"/>
      </w:r>
      <w:r>
        <w:rPr>
          <w:lang w:val="es-ES_tradnl"/>
        </w:rPr>
        <w:t xml:space="preserve"> varias veces al año por varios años, se tendrá una indicación bastante buena de la estabilidad de la población.</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Existen muchos índices</w:t>
      </w:r>
      <w:r>
        <w:rPr>
          <w:lang w:val="es-ES_tradnl"/>
        </w:rPr>
        <w:fldChar w:fldCharType="begin"/>
      </w:r>
      <w:r w:rsidRPr="009A7DDD">
        <w:rPr>
          <w:lang w:val="es-ES"/>
        </w:rPr>
        <w:instrText xml:space="preserve"> XE "</w:instrText>
      </w:r>
      <w:r>
        <w:rPr>
          <w:b/>
          <w:lang w:val="es-ES_tradnl"/>
        </w:rPr>
        <w:instrText>índices</w:instrText>
      </w:r>
      <w:r w:rsidRPr="009A7DDD">
        <w:rPr>
          <w:lang w:val="es-ES"/>
        </w:rPr>
        <w:instrText xml:space="preserve">" </w:instrText>
      </w:r>
      <w:r>
        <w:rPr>
          <w:lang w:val="es-ES_tradnl"/>
        </w:rPr>
        <w:fldChar w:fldCharType="end"/>
      </w:r>
      <w:r>
        <w:rPr>
          <w:lang w:val="es-ES_tradnl"/>
        </w:rPr>
        <w:t xml:space="preserve"> posibles, a menudo varios para el mismo tópico. El usado será mejor si se acerca a los valores reales de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La selección del índice dependerá de la experiencia y conocimiento sobre la biología del organismo que se está estudiando.</w:t>
      </w:r>
    </w:p>
    <w:p w:rsidR="0078358E" w:rsidRDefault="0078358E">
      <w:pPr>
        <w:spacing w:line="240" w:lineRule="atLeast"/>
        <w:jc w:val="both"/>
        <w:rPr>
          <w:u w:val="single"/>
          <w:lang w:val="es-ES_tradnl"/>
        </w:rPr>
      </w:pPr>
    </w:p>
    <w:p w:rsidR="0078358E" w:rsidRDefault="0078358E">
      <w:pPr>
        <w:spacing w:line="240" w:lineRule="atLeast"/>
        <w:jc w:val="both"/>
        <w:rPr>
          <w:u w:val="single"/>
          <w:lang w:val="es-ES_tradnl"/>
        </w:rPr>
      </w:pPr>
    </w:p>
    <w:p w:rsidR="0078358E" w:rsidRDefault="0078358E">
      <w:pPr>
        <w:spacing w:line="240" w:lineRule="atLeast"/>
        <w:jc w:val="both"/>
        <w:rPr>
          <w:sz w:val="36"/>
          <w:lang w:val="es-ES_tradnl"/>
        </w:rPr>
      </w:pPr>
      <w:r>
        <w:rPr>
          <w:sz w:val="36"/>
          <w:lang w:val="es-ES_tradnl"/>
        </w:rPr>
        <w:t>Pruebas de Asociación</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 xml:space="preserve">Como se mencionó anteriormente, las plantas individuales no viven aisladas de su medioambiente. Este incluye muchos elementos vivos y no vivos. La presencia de otras plantas, de la misma o diferentes especies, es a menudo un factor importante. Muchas especies crecen en grupos muy apretados compuestos de cientos o millares de individuos de la misma especie. Estas agrupaciones de plantas pueden cubrir grandes áreas y excluir la mayor parte de otras especies. Tales agrupaciones pueden reflejar una adaptación para la supervivencia (ej. protección contra depredadores); un patrón de crecimiento en el que las plantas nuevas comienzan en troncos vegetativos; o simplemente un patrón de dispersión de semillas. Las plantas pueden también </w:t>
      </w:r>
      <w:r>
        <w:rPr>
          <w:lang w:val="es-ES_tradnl"/>
        </w:rPr>
        <w:lastRenderedPageBreak/>
        <w:t xml:space="preserve">formar asociaciones mixtas de especies. Tales asociaciones pueden resultar de un gran número de situaciones. Diferentes especies pueden crecer juntas porque tienen más éxito cuando lo están que cuando no; porque una especie es parásita de la otra; o porque comparten requerimientos de </w:t>
      </w:r>
      <w:r>
        <w:rPr>
          <w:i/>
          <w:lang w:val="es-ES_tradnl"/>
        </w:rPr>
        <w:t>hábitat</w:t>
      </w:r>
      <w:r>
        <w:rPr>
          <w:lang w:val="es-ES_tradnl"/>
        </w:rPr>
        <w:t xml:space="preserve"> muy parecidos. Hay muchas otras causas para la formación de asociaciones. Se dice que especies de plantas están asociadas positiva o negativamente si la probabilidad de encontrarlas en la misma área es mayor (o menor) que la que se esperaría si estuvieran distribuidas al azar</w:t>
      </w:r>
      <w:r>
        <w:rPr>
          <w:lang w:val="es-ES_tradnl"/>
        </w:rPr>
        <w:fldChar w:fldCharType="begin"/>
      </w:r>
      <w:r w:rsidRPr="009A7DDD">
        <w:rPr>
          <w:lang w:val="es-ES"/>
        </w:rPr>
        <w:instrText xml:space="preserve"> XE "</w:instrText>
      </w:r>
      <w:r>
        <w:rPr>
          <w:u w:val="single"/>
          <w:lang w:val="es-ES_tradnl"/>
        </w:rPr>
        <w:instrText>al azar</w:instrText>
      </w:r>
      <w:r w:rsidRPr="009A7DDD">
        <w:rPr>
          <w:lang w:val="es-ES"/>
        </w:rPr>
        <w:instrText xml:space="preserve">" </w:instrText>
      </w:r>
      <w:r>
        <w:rPr>
          <w:lang w:val="es-ES_tradnl"/>
        </w:rPr>
        <w:fldChar w:fldCharType="end"/>
      </w:r>
      <w:r>
        <w:rPr>
          <w:lang w:val="es-ES_tradnl"/>
        </w:rPr>
        <w:t xml:space="preserve"> la una con respecto a la otra.</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Muchas asociaciones son obvias dadas su fuerza. Sin embargo, otras asociaciones son muy débiles y no son aparentes luego de una inspección detallada. En esos casos las asociaciones se pueden ver solo a través del análisis estadístico de muchas muestras. Mientras más débil es la asociación, mayor es el número de muestras que se requiere para poder demostrarla.</w:t>
      </w:r>
    </w:p>
    <w:p w:rsidR="0078358E" w:rsidRDefault="0078358E">
      <w:pPr>
        <w:spacing w:line="240" w:lineRule="atLeast"/>
        <w:jc w:val="both"/>
        <w:rPr>
          <w:lang w:val="es-ES_tradnl"/>
        </w:rPr>
      </w:pPr>
    </w:p>
    <w:p w:rsidR="0078358E" w:rsidRDefault="0078358E">
      <w:pPr>
        <w:spacing w:line="240" w:lineRule="atLeast"/>
        <w:jc w:val="both"/>
        <w:rPr>
          <w:u w:val="single"/>
          <w:lang w:val="es-ES_tradnl"/>
        </w:rPr>
      </w:pPr>
      <w:r>
        <w:rPr>
          <w:u w:val="single"/>
          <w:lang w:val="es-ES_tradnl"/>
        </w:rPr>
        <w:t>Diagramas de Dispersión</w:t>
      </w:r>
      <w:r>
        <w:rPr>
          <w:lang w:val="es-ES_tradnl"/>
        </w:rPr>
        <w:t>:</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Si dos especies están distribuidas independientemente (ej. presencia o ausencia de una especie no tiene efecto en la presencia de la otra) entonces la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xml:space="preserve"> de cada especie en una localización dada debe también ser independiente. Si las abundancias están relacionadas de alguna forma, entonces las dos especies no son independientes la una de la otra. Los diagramas de dispersión</w:t>
      </w:r>
      <w:r>
        <w:rPr>
          <w:lang w:val="es-ES_tradnl"/>
        </w:rPr>
        <w:fldChar w:fldCharType="begin"/>
      </w:r>
      <w:r w:rsidRPr="009A7DDD">
        <w:rPr>
          <w:lang w:val="es-ES"/>
        </w:rPr>
        <w:instrText xml:space="preserve"> XE "</w:instrText>
      </w:r>
      <w:r>
        <w:rPr>
          <w:lang w:val="es-ES_tradnl"/>
        </w:rPr>
        <w:instrText>diagramas de dispersión</w:instrText>
      </w:r>
      <w:r w:rsidRPr="009A7DDD">
        <w:rPr>
          <w:lang w:val="es-ES"/>
        </w:rPr>
        <w:instrText xml:space="preserve">" </w:instrText>
      </w:r>
      <w:r>
        <w:rPr>
          <w:lang w:val="es-ES_tradnl"/>
        </w:rPr>
        <w:fldChar w:fldCharType="end"/>
      </w:r>
      <w:r>
        <w:rPr>
          <w:lang w:val="es-ES_tradnl"/>
        </w:rPr>
        <w:t xml:space="preserve"> proveen una forma rápida (pero cruda) de determinar si las abundancias están relacionadas, y de hallar el tipo y fuerza de la relación si ésta existe.</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Los  diagramas de dispersión</w:t>
      </w:r>
      <w:r>
        <w:rPr>
          <w:lang w:val="es-ES_tradnl"/>
        </w:rPr>
        <w:fldChar w:fldCharType="begin"/>
      </w:r>
      <w:r w:rsidRPr="009A7DDD">
        <w:rPr>
          <w:lang w:val="es-ES"/>
        </w:rPr>
        <w:instrText xml:space="preserve"> XE "</w:instrText>
      </w:r>
      <w:r>
        <w:rPr>
          <w:lang w:val="es-ES_tradnl"/>
        </w:rPr>
        <w:instrText>diagramas de dispersión</w:instrText>
      </w:r>
      <w:r w:rsidRPr="009A7DDD">
        <w:rPr>
          <w:lang w:val="es-ES"/>
        </w:rPr>
        <w:instrText xml:space="preserve">" </w:instrText>
      </w:r>
      <w:r>
        <w:rPr>
          <w:lang w:val="es-ES_tradnl"/>
        </w:rPr>
        <w:fldChar w:fldCharType="end"/>
      </w:r>
      <w:r>
        <w:rPr>
          <w:lang w:val="es-ES_tradnl"/>
        </w:rPr>
        <w:t xml:space="preserve"> tienen, generalmente, dos ejes cada uno representando la abundancia</w:t>
      </w:r>
      <w:r>
        <w:rPr>
          <w:lang w:val="es-ES_tradnl"/>
        </w:rPr>
        <w:fldChar w:fldCharType="begin"/>
      </w:r>
      <w:r w:rsidRPr="009A7DDD">
        <w:rPr>
          <w:lang w:val="es-ES"/>
        </w:rPr>
        <w:instrText xml:space="preserve"> XE "</w:instrText>
      </w:r>
      <w:r>
        <w:rPr>
          <w:lang w:val="es-ES_tradnl"/>
        </w:rPr>
        <w:instrText>abundancia</w:instrText>
      </w:r>
      <w:r w:rsidRPr="009A7DDD">
        <w:rPr>
          <w:lang w:val="es-ES"/>
        </w:rPr>
        <w:instrText xml:space="preserve">" </w:instrText>
      </w:r>
      <w:r>
        <w:rPr>
          <w:lang w:val="es-ES_tradnl"/>
        </w:rPr>
        <w:fldChar w:fldCharType="end"/>
      </w:r>
      <w:r>
        <w:rPr>
          <w:lang w:val="es-ES_tradnl"/>
        </w:rPr>
        <w:t xml:space="preserve"> de una especie. Cada punto en el diagrama indica la abundancia (normalmente densidad</w:t>
      </w:r>
      <w:r>
        <w:rPr>
          <w:lang w:val="es-ES_tradnl"/>
        </w:rPr>
        <w:fldChar w:fldCharType="begin"/>
      </w:r>
      <w:r w:rsidRPr="009A7DDD">
        <w:rPr>
          <w:lang w:val="es-ES"/>
        </w:rPr>
        <w:instrText xml:space="preserve"> XE "</w:instrText>
      </w:r>
      <w:r>
        <w:rPr>
          <w:lang w:val="es-ES_tradnl"/>
        </w:rPr>
        <w:instrText>densidad</w:instrText>
      </w:r>
      <w:r w:rsidRPr="009A7DDD">
        <w:rPr>
          <w:lang w:val="es-ES"/>
        </w:rPr>
        <w:instrText xml:space="preserve">" </w:instrText>
      </w:r>
      <w:r>
        <w:rPr>
          <w:lang w:val="es-ES_tradnl"/>
        </w:rPr>
        <w:fldChar w:fldCharType="end"/>
      </w:r>
      <w:r>
        <w:rPr>
          <w:lang w:val="es-ES_tradnl"/>
        </w:rPr>
        <w:t xml:space="preserve"> o % de cobertura</w:t>
      </w:r>
      <w:r>
        <w:rPr>
          <w:lang w:val="es-ES_tradnl"/>
        </w:rPr>
        <w:fldChar w:fldCharType="begin"/>
      </w:r>
      <w:r w:rsidRPr="009A7DDD">
        <w:rPr>
          <w:lang w:val="es-ES"/>
        </w:rPr>
        <w:instrText xml:space="preserve"> XE "</w:instrText>
      </w:r>
      <w:r>
        <w:rPr>
          <w:lang w:val="es-ES_tradnl"/>
        </w:rPr>
        <w:instrText>cobertura</w:instrText>
      </w:r>
      <w:r w:rsidRPr="009A7DDD">
        <w:rPr>
          <w:lang w:val="es-ES"/>
        </w:rPr>
        <w:instrText xml:space="preserve">" </w:instrText>
      </w:r>
      <w:r>
        <w:rPr>
          <w:lang w:val="es-ES_tradnl"/>
        </w:rPr>
        <w:fldChar w:fldCharType="end"/>
      </w:r>
      <w:r>
        <w:rPr>
          <w:lang w:val="es-ES_tradnl"/>
        </w:rPr>
        <w:t>) de cada especie en un cuadrante. Si dos especies están relacionadas los puntos tenderán a caer a lo largo de una línea; la fuerza de la asociación determinará cuan esparcidos están los puntos a lo largo de la línea. Si no hay asociación entre las especies, los puntos tenderán a estar esparcidos por todo el gráfico.</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 xml:space="preserve">Hay algunas pruebas estadísticas que pueden ser usadas para calcular las significancia estadística observada en un diagrama de dispersión. Las pruebas más comunes son las de </w:t>
      </w:r>
      <w:r>
        <w:rPr>
          <w:b/>
          <w:lang w:val="es-ES_tradnl"/>
        </w:rPr>
        <w:t>regresión</w:t>
      </w:r>
      <w:r>
        <w:rPr>
          <w:b/>
          <w:lang w:val="es-ES_tradnl"/>
        </w:rPr>
        <w:fldChar w:fldCharType="begin"/>
      </w:r>
      <w:r w:rsidRPr="009A7DDD">
        <w:rPr>
          <w:lang w:val="es-ES"/>
        </w:rPr>
        <w:instrText xml:space="preserve"> XE "</w:instrText>
      </w:r>
      <w:r>
        <w:rPr>
          <w:b/>
          <w:lang w:val="es-ES_tradnl"/>
        </w:rPr>
        <w:instrText>regresión</w:instrText>
      </w:r>
      <w:r w:rsidRPr="009A7DDD">
        <w:rPr>
          <w:lang w:val="es-ES"/>
        </w:rPr>
        <w:instrText xml:space="preserve">" </w:instrText>
      </w:r>
      <w:r>
        <w:rPr>
          <w:b/>
          <w:lang w:val="es-ES_tradnl"/>
        </w:rPr>
        <w:fldChar w:fldCharType="end"/>
      </w:r>
      <w:r>
        <w:rPr>
          <w:b/>
          <w:lang w:val="es-ES_tradnl"/>
        </w:rPr>
        <w:t xml:space="preserve"> y correlación</w:t>
      </w:r>
      <w:r>
        <w:rPr>
          <w:b/>
          <w:lang w:val="es-ES_tradnl"/>
        </w:rPr>
        <w:fldChar w:fldCharType="begin"/>
      </w:r>
      <w:r w:rsidRPr="009A7DDD">
        <w:rPr>
          <w:lang w:val="es-ES"/>
        </w:rPr>
        <w:instrText xml:space="preserve"> XE "</w:instrText>
      </w:r>
      <w:r>
        <w:rPr>
          <w:b/>
          <w:lang w:val="es-ES_tradnl"/>
        </w:rPr>
        <w:instrText>correlación</w:instrText>
      </w:r>
      <w:r w:rsidRPr="009A7DDD">
        <w:rPr>
          <w:lang w:val="es-ES"/>
        </w:rPr>
        <w:instrText xml:space="preserve">" </w:instrText>
      </w:r>
      <w:r>
        <w:rPr>
          <w:b/>
          <w:lang w:val="es-ES_tradnl"/>
        </w:rPr>
        <w:fldChar w:fldCharType="end"/>
      </w:r>
      <w:r>
        <w:rPr>
          <w:lang w:val="es-ES_tradnl"/>
        </w:rPr>
        <w:t xml:space="preserve"> (véase los Capítulos VII y VIII). El objetivo de estas pruebas es determinar la probabilidad de obtener la relación observada, entre las dos especies, puramente al azar</w:t>
      </w:r>
      <w:r>
        <w:rPr>
          <w:lang w:val="es-ES_tradnl"/>
        </w:rPr>
        <w:fldChar w:fldCharType="begin"/>
      </w:r>
      <w:r w:rsidRPr="009A7DDD">
        <w:rPr>
          <w:lang w:val="es-ES"/>
        </w:rPr>
        <w:instrText xml:space="preserve"> XE "</w:instrText>
      </w:r>
      <w:r>
        <w:rPr>
          <w:u w:val="single"/>
          <w:lang w:val="es-ES_tradnl"/>
        </w:rPr>
        <w:instrText>al azar</w:instrText>
      </w:r>
      <w:r w:rsidRPr="009A7DDD">
        <w:rPr>
          <w:lang w:val="es-ES"/>
        </w:rPr>
        <w:instrText xml:space="preserve">" </w:instrText>
      </w:r>
      <w:r>
        <w:rPr>
          <w:lang w:val="es-ES_tradnl"/>
        </w:rPr>
        <w:fldChar w:fldCharType="end"/>
      </w:r>
      <w:r>
        <w:rPr>
          <w:lang w:val="es-ES_tradnl"/>
        </w:rPr>
        <w:t>. La hipótesis nula</w:t>
      </w:r>
      <w:r>
        <w:rPr>
          <w:lang w:val="es-ES_tradnl"/>
        </w:rPr>
        <w:fldChar w:fldCharType="begin"/>
      </w:r>
      <w:r w:rsidRPr="009A7DDD">
        <w:rPr>
          <w:lang w:val="es-ES"/>
        </w:rPr>
        <w:instrText xml:space="preserve"> XE "</w:instrText>
      </w:r>
      <w:r>
        <w:rPr>
          <w:lang w:val="es-ES_tradnl"/>
        </w:rPr>
        <w:instrText>hipótesis nula</w:instrText>
      </w:r>
      <w:r w:rsidRPr="009A7DDD">
        <w:rPr>
          <w:lang w:val="es-ES"/>
        </w:rPr>
        <w:instrText xml:space="preserve">" </w:instrText>
      </w:r>
      <w:r>
        <w:rPr>
          <w:lang w:val="es-ES_tradnl"/>
        </w:rPr>
        <w:fldChar w:fldCharType="end"/>
      </w:r>
      <w:r>
        <w:rPr>
          <w:lang w:val="es-ES_tradnl"/>
        </w:rPr>
        <w:t xml:space="preserve"> en estas pruebas siempre es que no hay correlación entre las especies.</w:t>
      </w:r>
    </w:p>
    <w:p w:rsidR="0078358E" w:rsidRDefault="0078358E">
      <w:pPr>
        <w:spacing w:line="240" w:lineRule="atLeast"/>
        <w:jc w:val="both"/>
        <w:rPr>
          <w:lang w:val="es-ES_tradnl"/>
        </w:rPr>
      </w:pPr>
    </w:p>
    <w:p w:rsidR="0078358E" w:rsidRDefault="0078358E">
      <w:pPr>
        <w:spacing w:line="240" w:lineRule="atLeast"/>
        <w:jc w:val="both"/>
        <w:rPr>
          <w:lang w:val="es-ES_tradnl"/>
        </w:rPr>
      </w:pPr>
    </w:p>
    <w:p w:rsidR="0078358E" w:rsidRDefault="0078358E">
      <w:pPr>
        <w:spacing w:line="240" w:lineRule="atLeast"/>
        <w:jc w:val="both"/>
        <w:rPr>
          <w:lang w:val="es-ES_tradnl"/>
        </w:rPr>
      </w:pPr>
      <w:r>
        <w:rPr>
          <w:u w:val="single"/>
          <w:lang w:val="es-ES_tradnl"/>
        </w:rPr>
        <w:t>Prueba de Chi-cuadrado</w:t>
      </w:r>
      <w:r>
        <w:rPr>
          <w:u w:val="single"/>
          <w:lang w:val="es-ES_tradnl"/>
        </w:rPr>
        <w:fldChar w:fldCharType="begin"/>
      </w:r>
      <w:r w:rsidRPr="009A7DDD">
        <w:rPr>
          <w:lang w:val="es-ES"/>
        </w:rPr>
        <w:instrText xml:space="preserve"> XE "</w:instrText>
      </w:r>
      <w:r>
        <w:rPr>
          <w:b/>
          <w:lang w:val="es-ES_tradnl"/>
        </w:rPr>
        <w:instrText>Chi-cuadrado</w:instrText>
      </w:r>
      <w:r w:rsidRPr="009A7DDD">
        <w:rPr>
          <w:lang w:val="es-ES"/>
        </w:rPr>
        <w:instrText xml:space="preserve">" </w:instrText>
      </w:r>
      <w:r>
        <w:rPr>
          <w:u w:val="single"/>
          <w:lang w:val="es-ES_tradnl"/>
        </w:rPr>
        <w:fldChar w:fldCharType="end"/>
      </w:r>
      <w:r>
        <w:rPr>
          <w:u w:val="single"/>
          <w:lang w:val="es-ES_tradnl"/>
        </w:rPr>
        <w:t xml:space="preserve"> para Asociaciones</w:t>
      </w:r>
      <w:r>
        <w:rPr>
          <w:lang w:val="es-ES_tradnl"/>
        </w:rPr>
        <w:t>:</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Mientras los diagramas de dispersión</w:t>
      </w:r>
      <w:r>
        <w:rPr>
          <w:lang w:val="es-ES_tradnl"/>
        </w:rPr>
        <w:fldChar w:fldCharType="begin"/>
      </w:r>
      <w:r w:rsidRPr="009A7DDD">
        <w:rPr>
          <w:lang w:val="es-ES"/>
        </w:rPr>
        <w:instrText xml:space="preserve"> XE "</w:instrText>
      </w:r>
      <w:r>
        <w:rPr>
          <w:lang w:val="es-ES_tradnl"/>
        </w:rPr>
        <w:instrText>diagramas de dispersión</w:instrText>
      </w:r>
      <w:r w:rsidRPr="009A7DDD">
        <w:rPr>
          <w:lang w:val="es-ES"/>
        </w:rPr>
        <w:instrText xml:space="preserve">" </w:instrText>
      </w:r>
      <w:r>
        <w:rPr>
          <w:lang w:val="es-ES_tradnl"/>
        </w:rPr>
        <w:fldChar w:fldCharType="end"/>
      </w:r>
      <w:r>
        <w:rPr>
          <w:lang w:val="es-ES_tradnl"/>
        </w:rPr>
        <w:t xml:space="preserve"> son usados principalmente con densidad</w:t>
      </w:r>
      <w:r>
        <w:rPr>
          <w:lang w:val="es-ES_tradnl"/>
        </w:rPr>
        <w:fldChar w:fldCharType="begin"/>
      </w:r>
      <w:r w:rsidRPr="009A7DDD">
        <w:rPr>
          <w:lang w:val="es-ES"/>
        </w:rPr>
        <w:instrText xml:space="preserve"> XE "</w:instrText>
      </w:r>
      <w:r>
        <w:rPr>
          <w:lang w:val="es-ES_tradnl"/>
        </w:rPr>
        <w:instrText>densidad</w:instrText>
      </w:r>
      <w:r w:rsidRPr="009A7DDD">
        <w:rPr>
          <w:lang w:val="es-ES"/>
        </w:rPr>
        <w:instrText xml:space="preserve">" </w:instrText>
      </w:r>
      <w:r>
        <w:rPr>
          <w:lang w:val="es-ES_tradnl"/>
        </w:rPr>
        <w:fldChar w:fldCharType="end"/>
      </w:r>
      <w:r>
        <w:rPr>
          <w:lang w:val="es-ES_tradnl"/>
        </w:rPr>
        <w:t xml:space="preserve"> y porcentaje de cobertura</w:t>
      </w:r>
      <w:r>
        <w:rPr>
          <w:lang w:val="es-ES_tradnl"/>
        </w:rPr>
        <w:fldChar w:fldCharType="begin"/>
      </w:r>
      <w:r w:rsidRPr="009A7DDD">
        <w:rPr>
          <w:lang w:val="es-ES"/>
        </w:rPr>
        <w:instrText xml:space="preserve"> XE "</w:instrText>
      </w:r>
      <w:r>
        <w:rPr>
          <w:lang w:val="es-ES_tradnl"/>
        </w:rPr>
        <w:instrText>cobertura</w:instrText>
      </w:r>
      <w:r w:rsidRPr="009A7DDD">
        <w:rPr>
          <w:lang w:val="es-ES"/>
        </w:rPr>
        <w:instrText xml:space="preserve">" </w:instrText>
      </w:r>
      <w:r>
        <w:rPr>
          <w:lang w:val="es-ES_tradnl"/>
        </w:rPr>
        <w:fldChar w:fldCharType="end"/>
      </w:r>
      <w:r>
        <w:rPr>
          <w:lang w:val="es-ES_tradnl"/>
        </w:rPr>
        <w:t>, la prueba de Chi-cuadrado es usada muchas veces para buscar asociaciones basadas en datos de frecuencia</w:t>
      </w:r>
      <w:r>
        <w:rPr>
          <w:lang w:val="es-ES_tradnl"/>
        </w:rPr>
        <w:fldChar w:fldCharType="begin"/>
      </w:r>
      <w:r w:rsidRPr="009A7DDD">
        <w:rPr>
          <w:lang w:val="es-ES"/>
        </w:rPr>
        <w:instrText xml:space="preserve"> XE "</w:instrText>
      </w:r>
      <w:r>
        <w:rPr>
          <w:lang w:val="es-ES_tradnl"/>
        </w:rPr>
        <w:instrText>frecuencia</w:instrText>
      </w:r>
      <w:r w:rsidRPr="009A7DDD">
        <w:rPr>
          <w:lang w:val="es-ES"/>
        </w:rPr>
        <w:instrText xml:space="preserve">" </w:instrText>
      </w:r>
      <w:r>
        <w:rPr>
          <w:lang w:val="es-ES_tradnl"/>
        </w:rPr>
        <w:fldChar w:fldCharType="end"/>
      </w:r>
      <w:r>
        <w:rPr>
          <w:lang w:val="es-ES_tradnl"/>
        </w:rPr>
        <w:t>. La prueba está basada en el siguiente teorema de probabilidad:</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 xml:space="preserve">Si </w:t>
      </w:r>
      <w:r>
        <w:rPr>
          <w:b/>
          <w:lang w:val="es-ES_tradnl"/>
        </w:rPr>
        <w:t>X</w:t>
      </w:r>
      <w:r>
        <w:rPr>
          <w:lang w:val="es-ES_tradnl"/>
        </w:rPr>
        <w:t xml:space="preserve"> e </w:t>
      </w:r>
      <w:r>
        <w:rPr>
          <w:b/>
          <w:lang w:val="es-ES_tradnl"/>
        </w:rPr>
        <w:t xml:space="preserve">Y </w:t>
      </w:r>
      <w:r>
        <w:rPr>
          <w:lang w:val="es-ES_tradnl"/>
        </w:rPr>
        <w:t xml:space="preserve">son dos </w:t>
      </w:r>
      <w:r>
        <w:rPr>
          <w:u w:val="single"/>
          <w:lang w:val="es-ES_tradnl"/>
        </w:rPr>
        <w:t>eventos</w:t>
      </w:r>
      <w:r>
        <w:rPr>
          <w:lang w:val="es-ES_tradnl"/>
        </w:rPr>
        <w:t xml:space="preserve"> independientes (en nuestro caso </w:t>
      </w:r>
      <w:r>
        <w:rPr>
          <w:u w:val="single"/>
          <w:lang w:val="es-ES_tradnl"/>
        </w:rPr>
        <w:t>eventos</w:t>
      </w:r>
      <w:r>
        <w:rPr>
          <w:lang w:val="es-ES_tradnl"/>
        </w:rPr>
        <w:t xml:space="preserve"> pueden ser interpretados como la presencia de un individuo de la especie </w:t>
      </w:r>
      <w:r>
        <w:rPr>
          <w:b/>
          <w:lang w:val="es-ES_tradnl"/>
        </w:rPr>
        <w:t xml:space="preserve">X </w:t>
      </w:r>
      <w:r>
        <w:rPr>
          <w:lang w:val="es-ES_tradnl"/>
        </w:rPr>
        <w:t xml:space="preserve">o </w:t>
      </w:r>
      <w:r>
        <w:rPr>
          <w:b/>
          <w:lang w:val="es-ES_tradnl"/>
        </w:rPr>
        <w:t xml:space="preserve">Y </w:t>
      </w:r>
      <w:r>
        <w:rPr>
          <w:lang w:val="es-ES_tradnl"/>
        </w:rPr>
        <w:t>en un cuadrante) que ocurren con probabilidades (% de frecuencia</w:t>
      </w:r>
      <w:r>
        <w:rPr>
          <w:lang w:val="es-ES_tradnl"/>
        </w:rPr>
        <w:fldChar w:fldCharType="begin"/>
      </w:r>
      <w:r w:rsidRPr="009A7DDD">
        <w:rPr>
          <w:lang w:val="es-ES"/>
        </w:rPr>
        <w:instrText xml:space="preserve"> XE "</w:instrText>
      </w:r>
      <w:r>
        <w:rPr>
          <w:lang w:val="es-ES_tradnl"/>
        </w:rPr>
        <w:instrText>frecuencia</w:instrText>
      </w:r>
      <w:r w:rsidRPr="009A7DDD">
        <w:rPr>
          <w:lang w:val="es-ES"/>
        </w:rPr>
        <w:instrText xml:space="preserve">" </w:instrText>
      </w:r>
      <w:r>
        <w:rPr>
          <w:lang w:val="es-ES_tradnl"/>
        </w:rPr>
        <w:fldChar w:fldCharType="end"/>
      </w:r>
      <w:r>
        <w:rPr>
          <w:lang w:val="es-ES_tradnl"/>
        </w:rPr>
        <w:t>) P(</w:t>
      </w:r>
      <w:r>
        <w:rPr>
          <w:b/>
          <w:lang w:val="es-ES_tradnl"/>
        </w:rPr>
        <w:t>X</w:t>
      </w:r>
      <w:r>
        <w:rPr>
          <w:lang w:val="es-ES_tradnl"/>
        </w:rPr>
        <w:t>) y P(</w:t>
      </w:r>
      <w:r>
        <w:rPr>
          <w:b/>
          <w:lang w:val="es-ES_tradnl"/>
        </w:rPr>
        <w:t>Y</w:t>
      </w:r>
      <w:r>
        <w:rPr>
          <w:lang w:val="es-ES_tradnl"/>
        </w:rPr>
        <w:t xml:space="preserve">), respectivamente, entonces la probabilidad de que </w:t>
      </w:r>
      <w:r>
        <w:rPr>
          <w:b/>
          <w:lang w:val="es-ES_tradnl"/>
        </w:rPr>
        <w:lastRenderedPageBreak/>
        <w:t xml:space="preserve">X </w:t>
      </w:r>
      <w:r>
        <w:rPr>
          <w:lang w:val="es-ES_tradnl"/>
        </w:rPr>
        <w:t xml:space="preserve">e </w:t>
      </w:r>
      <w:r>
        <w:rPr>
          <w:b/>
          <w:lang w:val="es-ES_tradnl"/>
        </w:rPr>
        <w:t xml:space="preserve">Y </w:t>
      </w:r>
      <w:r>
        <w:rPr>
          <w:lang w:val="es-ES_tradnl"/>
        </w:rPr>
        <w:t>ocurran simultáneamente (ej. ambas especies se encuentren juntas en el mismo cuadrante) es:</w:t>
      </w:r>
    </w:p>
    <w:p w:rsidR="0078358E" w:rsidRDefault="0078358E">
      <w:pPr>
        <w:spacing w:line="240" w:lineRule="atLeast"/>
        <w:jc w:val="both"/>
        <w:rPr>
          <w:lang w:val="es-ES_tradnl"/>
        </w:rPr>
      </w:pPr>
    </w:p>
    <w:p w:rsidR="0078358E" w:rsidRDefault="0078358E">
      <w:pPr>
        <w:pStyle w:val="Equation"/>
        <w:rPr>
          <w:lang w:val="es-ES_tradnl"/>
        </w:rPr>
      </w:pPr>
      <w:r>
        <w:rPr>
          <w:lang w:val="es-ES_tradnl"/>
        </w:rPr>
        <w:tab/>
        <w:t>P(</w:t>
      </w:r>
      <w:r>
        <w:rPr>
          <w:b/>
          <w:lang w:val="es-ES_tradnl"/>
        </w:rPr>
        <w:t>X</w:t>
      </w:r>
      <w:r>
        <w:rPr>
          <w:lang w:val="es-ES_tradnl"/>
        </w:rPr>
        <w:t>) x P(</w:t>
      </w:r>
      <w:r>
        <w:rPr>
          <w:b/>
          <w:lang w:val="es-ES_tradnl"/>
        </w:rPr>
        <w:t>Y</w:t>
      </w:r>
      <w:r>
        <w:rPr>
          <w:lang w:val="es-ES_tradnl"/>
        </w:rPr>
        <w:t>)</w:t>
      </w:r>
      <w:r>
        <w:rPr>
          <w:lang w:val="es-ES_tradnl"/>
        </w:rPr>
        <w:tab/>
        <w:t xml:space="preserve">(11.2) </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 xml:space="preserve">Por ejemplo, si la especie </w:t>
      </w:r>
      <w:r>
        <w:rPr>
          <w:b/>
          <w:lang w:val="es-ES_tradnl"/>
        </w:rPr>
        <w:t xml:space="preserve">X </w:t>
      </w:r>
      <w:r>
        <w:rPr>
          <w:lang w:val="es-ES_tradnl"/>
        </w:rPr>
        <w:t>tiene una frecuencia</w:t>
      </w:r>
      <w:r>
        <w:rPr>
          <w:lang w:val="es-ES_tradnl"/>
        </w:rPr>
        <w:fldChar w:fldCharType="begin"/>
      </w:r>
      <w:r w:rsidRPr="009A7DDD">
        <w:rPr>
          <w:lang w:val="es-ES"/>
        </w:rPr>
        <w:instrText xml:space="preserve"> XE "</w:instrText>
      </w:r>
      <w:r>
        <w:rPr>
          <w:lang w:val="es-ES_tradnl"/>
        </w:rPr>
        <w:instrText>frecuencia</w:instrText>
      </w:r>
      <w:r w:rsidRPr="009A7DDD">
        <w:rPr>
          <w:lang w:val="es-ES"/>
        </w:rPr>
        <w:instrText xml:space="preserve">" </w:instrText>
      </w:r>
      <w:r>
        <w:rPr>
          <w:lang w:val="es-ES_tradnl"/>
        </w:rPr>
        <w:fldChar w:fldCharType="end"/>
      </w:r>
      <w:r>
        <w:rPr>
          <w:lang w:val="es-ES_tradnl"/>
        </w:rPr>
        <w:t xml:space="preserve"> del 10% y la especie </w:t>
      </w:r>
      <w:r>
        <w:rPr>
          <w:b/>
          <w:lang w:val="es-ES_tradnl"/>
        </w:rPr>
        <w:t xml:space="preserve">Y </w:t>
      </w:r>
      <w:r>
        <w:rPr>
          <w:lang w:val="es-ES_tradnl"/>
        </w:rPr>
        <w:t xml:space="preserve"> tiene una frecuencia del 50% y </w:t>
      </w:r>
      <w:r>
        <w:rPr>
          <w:b/>
          <w:lang w:val="es-ES_tradnl"/>
        </w:rPr>
        <w:t xml:space="preserve">X </w:t>
      </w:r>
      <w:r>
        <w:rPr>
          <w:lang w:val="es-ES_tradnl"/>
        </w:rPr>
        <w:t xml:space="preserve">e </w:t>
      </w:r>
      <w:r>
        <w:rPr>
          <w:b/>
          <w:lang w:val="es-ES_tradnl"/>
        </w:rPr>
        <w:t>Y</w:t>
      </w:r>
      <w:r>
        <w:rPr>
          <w:lang w:val="es-ES_tradnl"/>
        </w:rPr>
        <w:t xml:space="preserve"> son completamente independientes la una de la otra, la probabilidad de encontrar ambas en el mismo cuadrante es: </w:t>
      </w:r>
    </w:p>
    <w:p w:rsidR="0078358E" w:rsidRDefault="0078358E">
      <w:pPr>
        <w:spacing w:line="240" w:lineRule="atLeast"/>
        <w:jc w:val="both"/>
        <w:rPr>
          <w:lang w:val="es-ES_tradnl"/>
        </w:rPr>
      </w:pPr>
    </w:p>
    <w:p w:rsidR="0078358E" w:rsidRDefault="0078358E">
      <w:pPr>
        <w:spacing w:line="240" w:lineRule="atLeast"/>
        <w:jc w:val="center"/>
        <w:rPr>
          <w:lang w:val="es-ES_tradnl"/>
        </w:rPr>
      </w:pPr>
      <w:r>
        <w:rPr>
          <w:lang w:val="es-ES_tradnl"/>
        </w:rPr>
        <w:t xml:space="preserve">(10/100) x (50/100) = 0.05 (5%) </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Esto significa que se espera encontrar ambas especies juntas en uno de cada 20 cuadrantes. Si dos especies no son independientes, la fórmula anterior no tendrá valor. Si tenemos datos de frecuencia</w:t>
      </w:r>
      <w:r>
        <w:rPr>
          <w:lang w:val="es-ES_tradnl"/>
        </w:rPr>
        <w:fldChar w:fldCharType="begin"/>
      </w:r>
      <w:r w:rsidRPr="009A7DDD">
        <w:rPr>
          <w:lang w:val="es-ES"/>
        </w:rPr>
        <w:instrText xml:space="preserve"> XE "</w:instrText>
      </w:r>
      <w:r>
        <w:rPr>
          <w:lang w:val="es-ES_tradnl"/>
        </w:rPr>
        <w:instrText>frecuencia</w:instrText>
      </w:r>
      <w:r w:rsidRPr="009A7DDD">
        <w:rPr>
          <w:lang w:val="es-ES"/>
        </w:rPr>
        <w:instrText xml:space="preserve">" </w:instrText>
      </w:r>
      <w:r>
        <w:rPr>
          <w:lang w:val="es-ES_tradnl"/>
        </w:rPr>
        <w:fldChar w:fldCharType="end"/>
      </w:r>
      <w:r>
        <w:rPr>
          <w:lang w:val="es-ES_tradnl"/>
        </w:rPr>
        <w:t xml:space="preserve"> de </w:t>
      </w:r>
      <w:r>
        <w:rPr>
          <w:b/>
          <w:lang w:val="es-ES_tradnl"/>
        </w:rPr>
        <w:t>n</w:t>
      </w:r>
      <w:r>
        <w:rPr>
          <w:lang w:val="es-ES_tradnl"/>
        </w:rPr>
        <w:t xml:space="preserve"> cuadrantes en los cuales </w:t>
      </w:r>
      <w:r>
        <w:rPr>
          <w:b/>
          <w:lang w:val="es-ES_tradnl"/>
        </w:rPr>
        <w:t xml:space="preserve">a </w:t>
      </w:r>
      <w:r>
        <w:rPr>
          <w:lang w:val="es-ES_tradnl"/>
        </w:rPr>
        <w:t xml:space="preserve">cuadrantes contienen ambas especies </w:t>
      </w:r>
      <w:r>
        <w:rPr>
          <w:b/>
          <w:lang w:val="es-ES_tradnl"/>
        </w:rPr>
        <w:t xml:space="preserve">X </w:t>
      </w:r>
      <w:r>
        <w:rPr>
          <w:lang w:val="es-ES_tradnl"/>
        </w:rPr>
        <w:t xml:space="preserve">e </w:t>
      </w:r>
      <w:r>
        <w:rPr>
          <w:b/>
          <w:lang w:val="es-ES_tradnl"/>
        </w:rPr>
        <w:t>Y</w:t>
      </w:r>
      <w:r>
        <w:rPr>
          <w:lang w:val="es-ES_tradnl"/>
        </w:rPr>
        <w:t xml:space="preserve">, </w:t>
      </w:r>
      <w:r>
        <w:rPr>
          <w:b/>
          <w:lang w:val="es-ES_tradnl"/>
        </w:rPr>
        <w:t xml:space="preserve">b </w:t>
      </w:r>
      <w:r>
        <w:rPr>
          <w:lang w:val="es-ES_tradnl"/>
        </w:rPr>
        <w:t xml:space="preserve">cuadrantes que contienen solamente </w:t>
      </w:r>
      <w:r>
        <w:rPr>
          <w:b/>
          <w:lang w:val="es-ES_tradnl"/>
        </w:rPr>
        <w:t>X</w:t>
      </w:r>
      <w:r>
        <w:rPr>
          <w:lang w:val="es-ES_tradnl"/>
        </w:rPr>
        <w:t xml:space="preserve">, </w:t>
      </w:r>
      <w:r>
        <w:rPr>
          <w:b/>
          <w:lang w:val="es-ES_tradnl"/>
        </w:rPr>
        <w:t xml:space="preserve">c </w:t>
      </w:r>
      <w:r>
        <w:rPr>
          <w:lang w:val="es-ES_tradnl"/>
        </w:rPr>
        <w:t xml:space="preserve">cuadrantes que contienen solo </w:t>
      </w:r>
      <w:r>
        <w:rPr>
          <w:b/>
          <w:lang w:val="es-ES_tradnl"/>
        </w:rPr>
        <w:t xml:space="preserve">Y </w:t>
      </w:r>
      <w:r>
        <w:rPr>
          <w:lang w:val="es-ES_tradnl"/>
        </w:rPr>
        <w:t xml:space="preserve">y </w:t>
      </w:r>
      <w:r>
        <w:rPr>
          <w:b/>
          <w:lang w:val="es-ES_tradnl"/>
        </w:rPr>
        <w:t xml:space="preserve">d </w:t>
      </w:r>
      <w:r>
        <w:rPr>
          <w:lang w:val="es-ES_tradnl"/>
        </w:rPr>
        <w:t xml:space="preserve">cuadrantes que no contienen ni </w:t>
      </w:r>
      <w:r>
        <w:rPr>
          <w:b/>
          <w:lang w:val="es-ES_tradnl"/>
        </w:rPr>
        <w:t xml:space="preserve">X </w:t>
      </w:r>
      <w:r>
        <w:rPr>
          <w:lang w:val="es-ES_tradnl"/>
        </w:rPr>
        <w:t xml:space="preserve">ni </w:t>
      </w:r>
      <w:r>
        <w:rPr>
          <w:b/>
          <w:lang w:val="es-ES_tradnl"/>
        </w:rPr>
        <w:t>Y</w:t>
      </w:r>
      <w:r>
        <w:rPr>
          <w:lang w:val="es-ES_tradnl"/>
        </w:rPr>
        <w:t xml:space="preserve"> (note que </w:t>
      </w:r>
      <w:r>
        <w:rPr>
          <w:b/>
          <w:lang w:val="es-ES_tradnl"/>
        </w:rPr>
        <w:t>a + b + c + d = n</w:t>
      </w:r>
      <w:r>
        <w:rPr>
          <w:lang w:val="es-ES_tradnl"/>
        </w:rPr>
        <w:t>) entonces se puede usar la Tabla de Contingencia de 2 x 2 (pronunciada “dos por dos”):</w:t>
      </w:r>
    </w:p>
    <w:p w:rsidR="0078358E" w:rsidRDefault="0078358E">
      <w:pPr>
        <w:spacing w:line="240" w:lineRule="atLeast"/>
        <w:jc w:val="both"/>
        <w:rPr>
          <w:lang w:val="es-ES_tradnl"/>
        </w:rPr>
      </w:pPr>
    </w:p>
    <w:p w:rsidR="0078358E" w:rsidRDefault="0078358E">
      <w:pPr>
        <w:spacing w:line="240" w:lineRule="atLeast"/>
        <w:jc w:val="center"/>
        <w:rPr>
          <w:b/>
          <w:lang w:val="es-ES_tradnl"/>
        </w:rPr>
      </w:pPr>
      <w:r>
        <w:rPr>
          <w:b/>
          <w:lang w:val="es-ES_tradnl"/>
        </w:rPr>
        <w:t>Especie X</w:t>
      </w:r>
    </w:p>
    <w:p w:rsidR="0078358E" w:rsidRDefault="0078358E">
      <w:pPr>
        <w:spacing w:line="240" w:lineRule="atLeast"/>
        <w:rPr>
          <w:lang w:val="es-ES_tradnl"/>
        </w:rPr>
      </w:pPr>
    </w:p>
    <w:tbl>
      <w:tblPr>
        <w:tblW w:w="0" w:type="auto"/>
        <w:tblInd w:w="1638" w:type="dxa"/>
        <w:tblLayout w:type="fixed"/>
        <w:tblLook w:val="0000" w:firstRow="0" w:lastRow="0" w:firstColumn="0" w:lastColumn="0" w:noHBand="0" w:noVBand="0"/>
      </w:tblPr>
      <w:tblGrid>
        <w:gridCol w:w="1710"/>
        <w:gridCol w:w="833"/>
        <w:gridCol w:w="833"/>
        <w:gridCol w:w="833"/>
        <w:gridCol w:w="833"/>
      </w:tblGrid>
      <w:tr w:rsidR="0078358E">
        <w:tc>
          <w:tcPr>
            <w:tcW w:w="1710" w:type="dxa"/>
          </w:tcPr>
          <w:p w:rsidR="0078358E" w:rsidRDefault="0078358E">
            <w:pPr>
              <w:spacing w:line="240" w:lineRule="atLeast"/>
              <w:rPr>
                <w:lang w:val="es-ES_tradnl"/>
              </w:rPr>
            </w:pPr>
          </w:p>
        </w:tc>
        <w:tc>
          <w:tcPr>
            <w:tcW w:w="833" w:type="dxa"/>
            <w:tcBorders>
              <w:bottom w:val="single" w:sz="6" w:space="0" w:color="auto"/>
              <w:right w:val="single" w:sz="6" w:space="0" w:color="auto"/>
            </w:tcBorders>
          </w:tcPr>
          <w:p w:rsidR="0078358E" w:rsidRDefault="0078358E">
            <w:pPr>
              <w:spacing w:line="240" w:lineRule="atLeast"/>
              <w:jc w:val="center"/>
              <w:rPr>
                <w:b/>
                <w:lang w:val="es-ES_tradnl"/>
              </w:rPr>
            </w:pPr>
          </w:p>
        </w:tc>
        <w:tc>
          <w:tcPr>
            <w:tcW w:w="833" w:type="dxa"/>
            <w:tcBorders>
              <w:left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w:t>
            </w:r>
          </w:p>
        </w:tc>
        <w:tc>
          <w:tcPr>
            <w:tcW w:w="833" w:type="dxa"/>
            <w:tcBorders>
              <w:left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w:t>
            </w:r>
          </w:p>
        </w:tc>
        <w:tc>
          <w:tcPr>
            <w:tcW w:w="833" w:type="dxa"/>
            <w:tcBorders>
              <w:left w:val="single" w:sz="6" w:space="0" w:color="auto"/>
              <w:bottom w:val="single" w:sz="6" w:space="0" w:color="auto"/>
            </w:tcBorders>
          </w:tcPr>
          <w:p w:rsidR="0078358E" w:rsidRDefault="0078358E">
            <w:pPr>
              <w:spacing w:line="240" w:lineRule="atLeast"/>
              <w:jc w:val="center"/>
              <w:rPr>
                <w:b/>
                <w:lang w:val="es-ES_tradnl"/>
              </w:rPr>
            </w:pPr>
          </w:p>
        </w:tc>
      </w:tr>
      <w:tr w:rsidR="0078358E">
        <w:tc>
          <w:tcPr>
            <w:tcW w:w="1710" w:type="dxa"/>
          </w:tcPr>
          <w:p w:rsidR="0078358E" w:rsidRDefault="0078358E">
            <w:pPr>
              <w:spacing w:line="240" w:lineRule="atLeast"/>
              <w:rPr>
                <w:lang w:val="es-ES_tradnl"/>
              </w:rPr>
            </w:pPr>
            <w:r>
              <w:rPr>
                <w:b/>
                <w:lang w:val="es-ES_tradnl"/>
              </w:rPr>
              <w:t>Especie Y</w:t>
            </w:r>
          </w:p>
        </w:tc>
        <w:tc>
          <w:tcPr>
            <w:tcW w:w="833" w:type="dxa"/>
            <w:tcBorders>
              <w:top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w:t>
            </w:r>
          </w:p>
        </w:tc>
        <w:tc>
          <w:tcPr>
            <w:tcW w:w="833" w:type="dxa"/>
            <w:tcBorders>
              <w:top w:val="single" w:sz="6" w:space="0" w:color="auto"/>
              <w:left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a</w:t>
            </w:r>
          </w:p>
        </w:tc>
        <w:tc>
          <w:tcPr>
            <w:tcW w:w="833" w:type="dxa"/>
            <w:tcBorders>
              <w:top w:val="single" w:sz="6" w:space="0" w:color="auto"/>
              <w:left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b</w:t>
            </w:r>
          </w:p>
        </w:tc>
        <w:tc>
          <w:tcPr>
            <w:tcW w:w="833" w:type="dxa"/>
            <w:tcBorders>
              <w:top w:val="single" w:sz="6" w:space="0" w:color="auto"/>
              <w:left w:val="single" w:sz="6" w:space="0" w:color="auto"/>
              <w:bottom w:val="single" w:sz="6" w:space="0" w:color="auto"/>
            </w:tcBorders>
          </w:tcPr>
          <w:p w:rsidR="0078358E" w:rsidRDefault="0078358E">
            <w:pPr>
              <w:spacing w:line="240" w:lineRule="atLeast"/>
              <w:jc w:val="center"/>
              <w:rPr>
                <w:b/>
                <w:lang w:val="es-ES_tradnl"/>
              </w:rPr>
            </w:pPr>
            <w:r>
              <w:rPr>
                <w:b/>
                <w:lang w:val="es-ES_tradnl"/>
              </w:rPr>
              <w:t>a+b</w:t>
            </w:r>
          </w:p>
        </w:tc>
      </w:tr>
      <w:tr w:rsidR="0078358E">
        <w:tc>
          <w:tcPr>
            <w:tcW w:w="1710" w:type="dxa"/>
          </w:tcPr>
          <w:p w:rsidR="0078358E" w:rsidRDefault="0078358E">
            <w:pPr>
              <w:spacing w:line="240" w:lineRule="atLeast"/>
              <w:rPr>
                <w:lang w:val="es-ES_tradnl"/>
              </w:rPr>
            </w:pPr>
          </w:p>
        </w:tc>
        <w:tc>
          <w:tcPr>
            <w:tcW w:w="833" w:type="dxa"/>
            <w:tcBorders>
              <w:top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w:t>
            </w:r>
          </w:p>
        </w:tc>
        <w:tc>
          <w:tcPr>
            <w:tcW w:w="833" w:type="dxa"/>
            <w:tcBorders>
              <w:top w:val="single" w:sz="6" w:space="0" w:color="auto"/>
              <w:left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c</w:t>
            </w:r>
          </w:p>
        </w:tc>
        <w:tc>
          <w:tcPr>
            <w:tcW w:w="833" w:type="dxa"/>
            <w:tcBorders>
              <w:top w:val="single" w:sz="6" w:space="0" w:color="auto"/>
              <w:left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d</w:t>
            </w:r>
          </w:p>
        </w:tc>
        <w:tc>
          <w:tcPr>
            <w:tcW w:w="833" w:type="dxa"/>
            <w:tcBorders>
              <w:top w:val="single" w:sz="6" w:space="0" w:color="auto"/>
              <w:left w:val="single" w:sz="6" w:space="0" w:color="auto"/>
              <w:bottom w:val="single" w:sz="6" w:space="0" w:color="auto"/>
            </w:tcBorders>
          </w:tcPr>
          <w:p w:rsidR="0078358E" w:rsidRDefault="0078358E">
            <w:pPr>
              <w:spacing w:line="240" w:lineRule="atLeast"/>
              <w:jc w:val="center"/>
              <w:rPr>
                <w:b/>
                <w:lang w:val="es-ES_tradnl"/>
              </w:rPr>
            </w:pPr>
            <w:r>
              <w:rPr>
                <w:b/>
                <w:lang w:val="es-ES_tradnl"/>
              </w:rPr>
              <w:t>c+d</w:t>
            </w:r>
          </w:p>
        </w:tc>
      </w:tr>
      <w:tr w:rsidR="0078358E">
        <w:tc>
          <w:tcPr>
            <w:tcW w:w="1710" w:type="dxa"/>
          </w:tcPr>
          <w:p w:rsidR="0078358E" w:rsidRDefault="0078358E">
            <w:pPr>
              <w:spacing w:line="240" w:lineRule="atLeast"/>
              <w:rPr>
                <w:lang w:val="es-ES_tradnl"/>
              </w:rPr>
            </w:pPr>
          </w:p>
        </w:tc>
        <w:tc>
          <w:tcPr>
            <w:tcW w:w="833" w:type="dxa"/>
            <w:tcBorders>
              <w:top w:val="single" w:sz="6" w:space="0" w:color="auto"/>
              <w:right w:val="single" w:sz="6" w:space="0" w:color="auto"/>
            </w:tcBorders>
          </w:tcPr>
          <w:p w:rsidR="0078358E" w:rsidRDefault="0078358E">
            <w:pPr>
              <w:spacing w:line="240" w:lineRule="atLeast"/>
              <w:jc w:val="center"/>
              <w:rPr>
                <w:b/>
                <w:lang w:val="es-ES_tradnl"/>
              </w:rPr>
            </w:pPr>
          </w:p>
        </w:tc>
        <w:tc>
          <w:tcPr>
            <w:tcW w:w="833" w:type="dxa"/>
            <w:tcBorders>
              <w:top w:val="single" w:sz="6" w:space="0" w:color="auto"/>
              <w:left w:val="single" w:sz="6" w:space="0" w:color="auto"/>
              <w:right w:val="single" w:sz="6" w:space="0" w:color="auto"/>
            </w:tcBorders>
          </w:tcPr>
          <w:p w:rsidR="0078358E" w:rsidRDefault="0078358E">
            <w:pPr>
              <w:spacing w:line="240" w:lineRule="atLeast"/>
              <w:jc w:val="center"/>
              <w:rPr>
                <w:b/>
                <w:lang w:val="es-ES_tradnl"/>
              </w:rPr>
            </w:pPr>
            <w:r>
              <w:rPr>
                <w:b/>
                <w:lang w:val="es-ES_tradnl"/>
              </w:rPr>
              <w:t>a+c</w:t>
            </w:r>
          </w:p>
        </w:tc>
        <w:tc>
          <w:tcPr>
            <w:tcW w:w="833" w:type="dxa"/>
            <w:tcBorders>
              <w:top w:val="single" w:sz="6" w:space="0" w:color="auto"/>
              <w:left w:val="single" w:sz="6" w:space="0" w:color="auto"/>
              <w:right w:val="single" w:sz="6" w:space="0" w:color="auto"/>
            </w:tcBorders>
          </w:tcPr>
          <w:p w:rsidR="0078358E" w:rsidRDefault="0078358E">
            <w:pPr>
              <w:spacing w:line="240" w:lineRule="atLeast"/>
              <w:jc w:val="center"/>
              <w:rPr>
                <w:b/>
                <w:lang w:val="es-ES_tradnl"/>
              </w:rPr>
            </w:pPr>
            <w:r>
              <w:rPr>
                <w:b/>
                <w:lang w:val="es-ES_tradnl"/>
              </w:rPr>
              <w:t>b+d</w:t>
            </w:r>
          </w:p>
        </w:tc>
        <w:tc>
          <w:tcPr>
            <w:tcW w:w="833" w:type="dxa"/>
            <w:tcBorders>
              <w:top w:val="single" w:sz="6" w:space="0" w:color="auto"/>
              <w:left w:val="single" w:sz="6" w:space="0" w:color="auto"/>
            </w:tcBorders>
          </w:tcPr>
          <w:p w:rsidR="0078358E" w:rsidRDefault="0078358E">
            <w:pPr>
              <w:spacing w:line="240" w:lineRule="atLeast"/>
              <w:jc w:val="center"/>
              <w:rPr>
                <w:b/>
                <w:lang w:val="es-ES_tradnl"/>
              </w:rPr>
            </w:pPr>
            <w:r>
              <w:rPr>
                <w:b/>
                <w:lang w:val="es-ES_tradnl"/>
              </w:rPr>
              <w:t>n</w:t>
            </w:r>
          </w:p>
        </w:tc>
      </w:tr>
    </w:tbl>
    <w:p w:rsidR="0078358E" w:rsidRDefault="0078358E">
      <w:pPr>
        <w:tabs>
          <w:tab w:val="left" w:pos="6570"/>
        </w:tabs>
        <w:spacing w:line="240" w:lineRule="atLeast"/>
        <w:rPr>
          <w:lang w:val="es-ES_tradnl"/>
        </w:rPr>
      </w:pPr>
      <w:r>
        <w:rPr>
          <w:lang w:val="es-ES_tradnl"/>
        </w:rPr>
        <w:tab/>
        <w:t>+ presencia</w:t>
      </w:r>
    </w:p>
    <w:p w:rsidR="0078358E" w:rsidRDefault="0078358E">
      <w:pPr>
        <w:tabs>
          <w:tab w:val="left" w:pos="6570"/>
        </w:tabs>
        <w:spacing w:line="240" w:lineRule="atLeast"/>
        <w:rPr>
          <w:lang w:val="es-ES_tradnl"/>
        </w:rPr>
      </w:pPr>
      <w:r>
        <w:rPr>
          <w:lang w:val="es-ES_tradnl"/>
        </w:rPr>
        <w:tab/>
        <w:t>- ausencia</w:t>
      </w:r>
    </w:p>
    <w:p w:rsidR="0078358E" w:rsidRDefault="0078358E">
      <w:pPr>
        <w:tabs>
          <w:tab w:val="left" w:pos="6570"/>
        </w:tabs>
        <w:spacing w:line="240" w:lineRule="atLeast"/>
        <w:rPr>
          <w:lang w:val="es-ES_tradnl"/>
        </w:rPr>
      </w:pPr>
    </w:p>
    <w:p w:rsidR="0078358E" w:rsidRDefault="0078358E">
      <w:pPr>
        <w:spacing w:line="240" w:lineRule="atLeast"/>
        <w:jc w:val="both"/>
        <w:rPr>
          <w:lang w:val="es-ES_tradnl"/>
        </w:rPr>
      </w:pPr>
      <w:r>
        <w:rPr>
          <w:lang w:val="es-ES_tradnl"/>
        </w:rPr>
        <w:tab/>
        <w:t>La prueba de Chi-cuadrado</w:t>
      </w:r>
      <w:r>
        <w:rPr>
          <w:lang w:val="es-ES_tradnl"/>
        </w:rPr>
        <w:fldChar w:fldCharType="begin"/>
      </w:r>
      <w:r w:rsidRPr="009A7DDD">
        <w:rPr>
          <w:lang w:val="es-ES"/>
        </w:rPr>
        <w:instrText xml:space="preserve"> XE "</w:instrText>
      </w:r>
      <w:r>
        <w:rPr>
          <w:lang w:val="es-ES_tradnl"/>
        </w:rPr>
        <w:instrText>prueba de Chi-cuadrado</w:instrText>
      </w:r>
      <w:r w:rsidRPr="009A7DDD">
        <w:rPr>
          <w:lang w:val="es-ES"/>
        </w:rPr>
        <w:instrText xml:space="preserve">" </w:instrText>
      </w:r>
      <w:r>
        <w:rPr>
          <w:lang w:val="es-ES_tradnl"/>
        </w:rPr>
        <w:fldChar w:fldCharType="end"/>
      </w:r>
      <w:r>
        <w:rPr>
          <w:lang w:val="es-ES_tradnl"/>
        </w:rPr>
        <w:t xml:space="preserve"> calcula la significancia de la diferencia entre los valores observados (a, b, c, d) y los valores esperados calculados a partir del teorema de probabilidades dado anteriormente</w:t>
      </w:r>
      <w:r>
        <w:rPr>
          <w:b/>
          <w:lang w:val="es-ES_tradnl"/>
        </w:rPr>
        <w:t xml:space="preserve">. </w:t>
      </w:r>
      <w:r>
        <w:rPr>
          <w:lang w:val="es-ES_tradnl"/>
        </w:rPr>
        <w:t>El número esperado de cuadrantes</w:t>
      </w:r>
      <w:r>
        <w:rPr>
          <w:b/>
          <w:lang w:val="es-ES_tradnl"/>
        </w:rPr>
        <w:t xml:space="preserve"> </w:t>
      </w:r>
      <w:r>
        <w:rPr>
          <w:lang w:val="es-ES_tradnl"/>
        </w:rPr>
        <w:t xml:space="preserve">que contienen ambos, </w:t>
      </w:r>
      <w:r>
        <w:rPr>
          <w:b/>
          <w:lang w:val="es-ES_tradnl"/>
        </w:rPr>
        <w:t>X</w:t>
      </w:r>
      <w:r>
        <w:rPr>
          <w:lang w:val="es-ES_tradnl"/>
        </w:rPr>
        <w:t xml:space="preserve"> e </w:t>
      </w:r>
      <w:r>
        <w:rPr>
          <w:b/>
          <w:lang w:val="es-ES_tradnl"/>
        </w:rPr>
        <w:t>Y</w:t>
      </w:r>
      <w:r>
        <w:rPr>
          <w:lang w:val="es-ES_tradnl"/>
        </w:rPr>
        <w:t xml:space="preserve"> (asumiendo que son independientes</w:t>
      </w:r>
      <w:r>
        <w:rPr>
          <w:b/>
          <w:lang w:val="es-ES_tradnl"/>
        </w:rPr>
        <w:t xml:space="preserve">) </w:t>
      </w:r>
      <w:r>
        <w:rPr>
          <w:lang w:val="es-ES_tradnl"/>
        </w:rPr>
        <w:t xml:space="preserve">es igual a: </w:t>
      </w:r>
    </w:p>
    <w:p w:rsidR="0078358E" w:rsidRDefault="0078358E">
      <w:pPr>
        <w:spacing w:line="240" w:lineRule="atLeast"/>
        <w:jc w:val="both"/>
        <w:rPr>
          <w:lang w:val="es-ES_tradnl"/>
        </w:rPr>
      </w:pPr>
    </w:p>
    <w:p w:rsidR="0078358E" w:rsidRDefault="0078358E">
      <w:pPr>
        <w:pStyle w:val="Equation"/>
        <w:rPr>
          <w:lang w:val="es-ES_tradnl"/>
        </w:rPr>
      </w:pPr>
      <w:r>
        <w:rPr>
          <w:lang w:val="es-ES_tradnl"/>
        </w:rPr>
        <w:tab/>
        <w:t>(a+b)</w:t>
      </w:r>
      <w:r>
        <w:rPr>
          <w:position w:val="6"/>
          <w:lang w:val="es-ES_tradnl"/>
        </w:rPr>
        <w:t>.</w:t>
      </w:r>
      <w:r>
        <w:rPr>
          <w:lang w:val="es-ES_tradnl"/>
        </w:rPr>
        <w:t>(a+c)/n</w:t>
      </w:r>
      <w:r>
        <w:rPr>
          <w:lang w:val="es-ES_tradnl"/>
        </w:rPr>
        <w:tab/>
        <w:t>(11.3)</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De la misma manera, se puede</w:t>
      </w:r>
      <w:r>
        <w:rPr>
          <w:b/>
          <w:lang w:val="es-ES_tradnl"/>
        </w:rPr>
        <w:t xml:space="preserve"> </w:t>
      </w:r>
      <w:r>
        <w:rPr>
          <w:lang w:val="es-ES_tradnl"/>
        </w:rPr>
        <w:t xml:space="preserve">calcular el número de cuadrantes que contendrían </w:t>
      </w:r>
      <w:r>
        <w:rPr>
          <w:b/>
          <w:lang w:val="es-ES_tradnl"/>
        </w:rPr>
        <w:t>X</w:t>
      </w:r>
      <w:r>
        <w:rPr>
          <w:lang w:val="es-ES_tradnl"/>
        </w:rPr>
        <w:t xml:space="preserve"> sola, </w:t>
      </w:r>
      <w:r>
        <w:rPr>
          <w:b/>
          <w:lang w:val="es-ES_tradnl"/>
        </w:rPr>
        <w:t>Y</w:t>
      </w:r>
      <w:r>
        <w:rPr>
          <w:lang w:val="es-ES_tradnl"/>
        </w:rPr>
        <w:t xml:space="preserve"> sola, y ninguna de las dos. Si los valores esperados de </w:t>
      </w:r>
      <w:r>
        <w:rPr>
          <w:b/>
          <w:lang w:val="es-ES_tradnl"/>
        </w:rPr>
        <w:t>a</w:t>
      </w:r>
      <w:r>
        <w:rPr>
          <w:lang w:val="es-ES_tradnl"/>
        </w:rPr>
        <w:t xml:space="preserve"> y </w:t>
      </w:r>
      <w:r>
        <w:rPr>
          <w:b/>
          <w:lang w:val="es-ES_tradnl"/>
        </w:rPr>
        <w:t>d</w:t>
      </w:r>
      <w:r>
        <w:rPr>
          <w:lang w:val="es-ES_tradnl"/>
        </w:rPr>
        <w:t xml:space="preserve"> son mayores a lo esperado, la asociación es positiva. Si </w:t>
      </w:r>
      <w:r>
        <w:rPr>
          <w:b/>
          <w:lang w:val="es-ES_tradnl"/>
        </w:rPr>
        <w:t>c</w:t>
      </w:r>
      <w:r>
        <w:rPr>
          <w:lang w:val="es-ES_tradnl"/>
        </w:rPr>
        <w:t xml:space="preserve"> y </w:t>
      </w:r>
      <w:r>
        <w:rPr>
          <w:b/>
          <w:lang w:val="es-ES_tradnl"/>
        </w:rPr>
        <w:t>b</w:t>
      </w:r>
      <w:r>
        <w:rPr>
          <w:lang w:val="es-ES_tradnl"/>
        </w:rPr>
        <w:t xml:space="preserve"> son mayores que lo esperado la asociación es negativa. El cálculo estadístico de Chi-cuadrado</w:t>
      </w:r>
      <w:r>
        <w:rPr>
          <w:lang w:val="es-ES_tradnl"/>
        </w:rPr>
        <w:fldChar w:fldCharType="begin"/>
      </w:r>
      <w:r w:rsidRPr="009A7DDD">
        <w:rPr>
          <w:lang w:val="es-ES"/>
        </w:rPr>
        <w:instrText xml:space="preserve"> XE "</w:instrText>
      </w:r>
      <w:r>
        <w:rPr>
          <w:lang w:val="es-ES_tradnl"/>
        </w:rPr>
        <w:instrText>Chi-cuadrado</w:instrText>
      </w:r>
      <w:r w:rsidRPr="009A7DDD">
        <w:rPr>
          <w:lang w:val="es-ES"/>
        </w:rPr>
        <w:instrText xml:space="preserve">" </w:instrText>
      </w:r>
      <w:r>
        <w:rPr>
          <w:lang w:val="es-ES_tradnl"/>
        </w:rPr>
        <w:fldChar w:fldCharType="end"/>
      </w:r>
      <w:r>
        <w:rPr>
          <w:lang w:val="es-ES_tradnl"/>
        </w:rPr>
        <w:t xml:space="preserve"> (</w:t>
      </w:r>
      <w:r>
        <w:rPr>
          <w:rFonts w:ascii="Symbol" w:hAnsi="Symbol"/>
          <w:position w:val="6"/>
          <w:lang w:val="es-ES_tradnl"/>
        </w:rPr>
        <w:t></w:t>
      </w:r>
      <w:r>
        <w:rPr>
          <w:rFonts w:ascii="Symbol" w:hAnsi="Symbol"/>
          <w:position w:val="2"/>
          <w:vertAlign w:val="superscript"/>
          <w:lang w:val="es-ES_tradnl"/>
        </w:rPr>
        <w:t></w:t>
      </w:r>
      <w:r>
        <w:rPr>
          <w:lang w:val="es-ES_tradnl"/>
        </w:rPr>
        <w:t>) puede ser obtenido convenientemente por medio de la fórmula:</w:t>
      </w:r>
    </w:p>
    <w:p w:rsidR="003A4CE5" w:rsidRDefault="003A4CE5">
      <w:pPr>
        <w:spacing w:line="240" w:lineRule="atLeast"/>
        <w:jc w:val="both"/>
        <w:rPr>
          <w:lang w:val="es-ES_tradnl"/>
        </w:rPr>
      </w:pPr>
    </w:p>
    <w:p w:rsidR="0078358E" w:rsidRDefault="00844841">
      <w:pPr>
        <w:pStyle w:val="Equation"/>
        <w:rPr>
          <w:lang w:val="es-ES_tradnl"/>
        </w:rPr>
      </w:pPr>
      <w:r>
        <w:rPr>
          <w:noProof/>
        </w:rPr>
        <w:object w:dxaOrig="1440" w:dyaOrig="1440">
          <v:shape id="_x0000_s1044" type="#_x0000_t75" style="position:absolute;left:0;text-align:left;margin-left:144.05pt;margin-top:5.2pt;width:12.9pt;height:14.55pt;z-index:251659264;mso-position-horizontal-relative:text;mso-position-vertical-relative:text" wrapcoords="12706 1137 1271 4547 -1271 7958 0 19326 15247 19326 20329 1137 12706 1137">
            <v:imagedata r:id="rId52" o:title=""/>
          </v:shape>
          <o:OLEObject Type="Embed" ProgID="CorelDraw.Graphic.16" ShapeID="_x0000_s1044" DrawAspect="Content" ObjectID="_1628583612" r:id="rId53"/>
        </w:object>
      </w:r>
      <w:r w:rsidR="0078358E">
        <w:rPr>
          <w:lang w:val="es-ES_tradnl"/>
        </w:rPr>
        <w:tab/>
      </w:r>
      <m:oMath>
        <m:r>
          <m:rPr>
            <m:sty m:val="p"/>
          </m:rPr>
          <w:rPr>
            <w:rFonts w:ascii="Cambria Math" w:hAnsi="Cambria Math"/>
            <w:lang w:val="es-ES_tradnl"/>
          </w:rPr>
          <m:t xml:space="preserve">= </m:t>
        </m:r>
        <m:f>
          <m:fPr>
            <m:ctrlPr>
              <w:rPr>
                <w:rFonts w:ascii="Cambria Math" w:hAnsi="Cambria Math"/>
              </w:rPr>
            </m:ctrlPr>
          </m:fPr>
          <m:num>
            <m:sSup>
              <m:sSupPr>
                <m:ctrlPr>
                  <w:rPr>
                    <w:rFonts w:ascii="Cambria Math" w:hAnsi="Cambria Math"/>
                    <w:i/>
                  </w:rPr>
                </m:ctrlPr>
              </m:sSupPr>
              <m:e>
                <m:r>
                  <w:rPr>
                    <w:rFonts w:ascii="Cambria Math" w:hAnsi="Cambria Math"/>
                    <w:lang w:val="es-ES_tradnl"/>
                  </w:rPr>
                  <m:t>(</m:t>
                </m:r>
                <m:r>
                  <w:rPr>
                    <w:rFonts w:ascii="Cambria Math" w:hAnsi="Cambria Math"/>
                  </w:rPr>
                  <m:t>ad</m:t>
                </m:r>
                <m:r>
                  <w:rPr>
                    <w:rFonts w:ascii="Cambria Math" w:hAnsi="Cambria Math"/>
                    <w:lang w:val="es-ES_tradnl"/>
                  </w:rPr>
                  <m:t>-</m:t>
                </m:r>
                <m:r>
                  <w:rPr>
                    <w:rFonts w:ascii="Cambria Math" w:hAnsi="Cambria Math"/>
                  </w:rPr>
                  <m:t>bc</m:t>
                </m:r>
                <m:r>
                  <w:rPr>
                    <w:rFonts w:ascii="Cambria Math" w:hAnsi="Cambria Math"/>
                    <w:lang w:val="es-ES_tradnl"/>
                  </w:rPr>
                  <m:t>)</m:t>
                </m:r>
              </m:e>
              <m:sup>
                <m:r>
                  <w:rPr>
                    <w:rFonts w:ascii="Cambria Math" w:hAnsi="Cambria Math"/>
                    <w:lang w:val="es-ES_tradnl"/>
                  </w:rPr>
                  <m:t>2</m:t>
                </m:r>
              </m:sup>
            </m:sSup>
            <m:r>
              <w:rPr>
                <w:rFonts w:ascii="Cambria Math" w:hAnsi="Cambria Math"/>
                <w:lang w:val="es-ES_tradnl"/>
              </w:rPr>
              <m:t xml:space="preserve">∙ </m:t>
            </m:r>
            <m:r>
              <w:rPr>
                <w:rFonts w:ascii="Cambria Math" w:hAnsi="Cambria Math"/>
              </w:rPr>
              <m:t>n</m:t>
            </m:r>
          </m:num>
          <m:den>
            <m:r>
              <w:rPr>
                <w:rFonts w:ascii="Cambria Math" w:hAnsi="Cambria Math"/>
                <w:lang w:val="es-ES_tradnl"/>
              </w:rPr>
              <m:t>(</m:t>
            </m:r>
            <m:r>
              <w:rPr>
                <w:rFonts w:ascii="Cambria Math" w:hAnsi="Cambria Math"/>
              </w:rPr>
              <m:t>a</m:t>
            </m:r>
            <m:r>
              <w:rPr>
                <w:rFonts w:ascii="Cambria Math" w:hAnsi="Cambria Math"/>
                <w:lang w:val="es-ES_tradnl"/>
              </w:rPr>
              <m:t>+</m:t>
            </m:r>
            <m:r>
              <w:rPr>
                <w:rFonts w:ascii="Cambria Math" w:hAnsi="Cambria Math"/>
              </w:rPr>
              <m:t>b</m:t>
            </m:r>
            <m:r>
              <w:rPr>
                <w:rFonts w:ascii="Cambria Math" w:hAnsi="Cambria Math"/>
                <w:lang w:val="es-ES_tradnl"/>
              </w:rPr>
              <m:t>)(</m:t>
            </m:r>
            <m:r>
              <w:rPr>
                <w:rFonts w:ascii="Cambria Math" w:hAnsi="Cambria Math"/>
              </w:rPr>
              <m:t>a</m:t>
            </m:r>
            <m:r>
              <w:rPr>
                <w:rFonts w:ascii="Cambria Math" w:hAnsi="Cambria Math"/>
                <w:lang w:val="es-ES_tradnl"/>
              </w:rPr>
              <m:t>+</m:t>
            </m:r>
            <m:r>
              <w:rPr>
                <w:rFonts w:ascii="Cambria Math" w:hAnsi="Cambria Math"/>
              </w:rPr>
              <m:t>c</m:t>
            </m:r>
            <m:r>
              <w:rPr>
                <w:rFonts w:ascii="Cambria Math" w:hAnsi="Cambria Math"/>
                <w:lang w:val="es-ES_tradnl"/>
              </w:rPr>
              <m:t>)(</m:t>
            </m:r>
            <m:r>
              <w:rPr>
                <w:rFonts w:ascii="Cambria Math" w:hAnsi="Cambria Math"/>
              </w:rPr>
              <m:t>c</m:t>
            </m:r>
            <m:r>
              <w:rPr>
                <w:rFonts w:ascii="Cambria Math" w:hAnsi="Cambria Math"/>
                <w:lang w:val="es-ES_tradnl"/>
              </w:rPr>
              <m:t>+</m:t>
            </m:r>
            <m:r>
              <w:rPr>
                <w:rFonts w:ascii="Cambria Math" w:hAnsi="Cambria Math"/>
              </w:rPr>
              <m:t>d</m:t>
            </m:r>
            <m:r>
              <w:rPr>
                <w:rFonts w:ascii="Cambria Math" w:hAnsi="Cambria Math"/>
                <w:lang w:val="es-ES_tradnl"/>
              </w:rPr>
              <m:t>)(</m:t>
            </m:r>
            <m:r>
              <w:rPr>
                <w:rFonts w:ascii="Cambria Math" w:hAnsi="Cambria Math"/>
              </w:rPr>
              <m:t>b</m:t>
            </m:r>
            <m:r>
              <w:rPr>
                <w:rFonts w:ascii="Cambria Math" w:hAnsi="Cambria Math"/>
                <w:lang w:val="es-ES_tradnl"/>
              </w:rPr>
              <m:t>+</m:t>
            </m:r>
            <m:r>
              <w:rPr>
                <w:rFonts w:ascii="Cambria Math" w:hAnsi="Cambria Math"/>
              </w:rPr>
              <m:t>d</m:t>
            </m:r>
            <m:r>
              <w:rPr>
                <w:rFonts w:ascii="Cambria Math" w:hAnsi="Cambria Math"/>
                <w:lang w:val="es-ES_tradnl"/>
              </w:rPr>
              <m:t>)</m:t>
            </m:r>
          </m:den>
        </m:f>
      </m:oMath>
      <w:r w:rsidR="0078358E">
        <w:rPr>
          <w:lang w:val="es-ES_tradnl"/>
        </w:rPr>
        <w:tab/>
        <w:t>(11.4)</w:t>
      </w:r>
    </w:p>
    <w:p w:rsidR="0078358E" w:rsidRDefault="0078358E">
      <w:pPr>
        <w:pStyle w:val="Equation"/>
        <w:rPr>
          <w:sz w:val="16"/>
          <w:u w:val="single"/>
          <w:lang w:val="es-ES_tradnl"/>
        </w:rPr>
      </w:pPr>
    </w:p>
    <w:p w:rsidR="003A4CE5" w:rsidRDefault="003A4CE5">
      <w:pPr>
        <w:pStyle w:val="Equation"/>
        <w:rPr>
          <w:sz w:val="16"/>
          <w:u w:val="single"/>
          <w:lang w:val="es-ES_tradnl"/>
        </w:rPr>
      </w:pPr>
    </w:p>
    <w:p w:rsidR="0078358E" w:rsidRDefault="0078358E">
      <w:pPr>
        <w:spacing w:line="240" w:lineRule="atLeast"/>
        <w:jc w:val="both"/>
        <w:rPr>
          <w:lang w:val="es-ES_tradnl"/>
        </w:rPr>
      </w:pPr>
      <w:r>
        <w:rPr>
          <w:lang w:val="es-ES_tradnl"/>
        </w:rPr>
        <w:tab/>
        <w:t>La Tabla de Chi-cuadrado provee la probabilidad de obtener la diferencia observada entre los resultados esperados y observados puramente por casualidad. Siempre es posible obtener en un muestreo</w:t>
      </w:r>
      <w:r>
        <w:rPr>
          <w:lang w:val="es-ES_tradnl"/>
        </w:rPr>
        <w:fldChar w:fldCharType="begin"/>
      </w:r>
      <w:r w:rsidRPr="009A7DDD">
        <w:rPr>
          <w:lang w:val="es-ES"/>
        </w:rPr>
        <w:instrText xml:space="preserve"> XE "</w:instrText>
      </w:r>
      <w:r>
        <w:rPr>
          <w:u w:val="single"/>
          <w:lang w:val="es-ES_tradnl"/>
        </w:rPr>
        <w:instrText>muestreo</w:instrText>
      </w:r>
      <w:r w:rsidRPr="009A7DDD">
        <w:rPr>
          <w:lang w:val="es-ES"/>
        </w:rPr>
        <w:instrText xml:space="preserve">" </w:instrText>
      </w:r>
      <w:r>
        <w:rPr>
          <w:lang w:val="es-ES_tradnl"/>
        </w:rPr>
        <w:fldChar w:fldCharType="end"/>
      </w:r>
      <w:r>
        <w:rPr>
          <w:lang w:val="es-ES_tradnl"/>
        </w:rPr>
        <w:t xml:space="preserve"> una gran diferencia entre los valores observados y los esperados aun cuando las especies </w:t>
      </w:r>
      <w:r>
        <w:rPr>
          <w:lang w:val="es-ES_tradnl"/>
        </w:rPr>
        <w:lastRenderedPageBreak/>
        <w:t>sean completamente independientes las unas de las otras. Usualmente se escoge alguna probabilidad arbitraria como significancia estadística. La fórmula de arriba trabaja bien a menos que el número esperado de cuadrantes para una celda específica (a, b, c, d) sea menor que 5. En ese caso se debe utilizar una fórmula un poco diferente:</w:t>
      </w:r>
    </w:p>
    <w:p w:rsidR="0078358E" w:rsidRDefault="0078358E">
      <w:pPr>
        <w:spacing w:line="240" w:lineRule="atLeast"/>
        <w:jc w:val="both"/>
        <w:rPr>
          <w:sz w:val="16"/>
          <w:lang w:val="es-ES_tradnl"/>
        </w:rPr>
      </w:pPr>
    </w:p>
    <w:p w:rsidR="0078358E" w:rsidRDefault="00844841">
      <w:pPr>
        <w:pStyle w:val="Equation"/>
        <w:rPr>
          <w:u w:val="single"/>
          <w:lang w:val="es-ES_tradnl"/>
        </w:rPr>
      </w:pPr>
      <w:r>
        <w:rPr>
          <w:noProof/>
          <w:sz w:val="16"/>
        </w:rPr>
        <w:object w:dxaOrig="1440" w:dyaOrig="1440">
          <v:shape id="_x0000_s1046" type="#_x0000_t75" style="position:absolute;left:0;text-align:left;margin-left:141pt;margin-top:3.2pt;width:12.9pt;height:14.55pt;z-index:251660288;mso-position-horizontal-relative:text;mso-position-vertical-relative:text" wrapcoords="12706 1137 1271 4547 -1271 7958 0 19326 15247 19326 20329 1137 12706 1137">
            <v:imagedata r:id="rId52" o:title=""/>
          </v:shape>
          <o:OLEObject Type="Embed" ProgID="CorelDraw.Graphic.16" ShapeID="_x0000_s1046" DrawAspect="Content" ObjectID="_1628583613" r:id="rId54"/>
        </w:object>
      </w:r>
      <w:r w:rsidR="0078358E">
        <w:rPr>
          <w:lang w:val="es-ES_tradnl"/>
        </w:rPr>
        <w:tab/>
      </w:r>
      <m:oMath>
        <m:r>
          <m:rPr>
            <m:sty m:val="p"/>
          </m:rPr>
          <w:rPr>
            <w:rFonts w:ascii="Cambria Math" w:hAnsi="Cambria Math"/>
            <w:lang w:val="es-ES_tradnl"/>
          </w:rPr>
          <m:t xml:space="preserve">= </m:t>
        </m:r>
        <m:f>
          <m:fPr>
            <m:ctrlPr>
              <w:rPr>
                <w:rFonts w:ascii="Cambria Math" w:hAnsi="Cambria Math"/>
              </w:rPr>
            </m:ctrlPr>
          </m:fPr>
          <m:num>
            <m:sSup>
              <m:sSupPr>
                <m:ctrlPr>
                  <w:rPr>
                    <w:rFonts w:ascii="Cambria Math" w:hAnsi="Cambria Math"/>
                    <w:i/>
                  </w:rPr>
                </m:ctrlPr>
              </m:sSupPr>
              <m:e>
                <m:r>
                  <w:rPr>
                    <w:rFonts w:ascii="Cambria Math" w:hAnsi="Cambria Math"/>
                    <w:lang w:val="es-ES_tradnl"/>
                  </w:rPr>
                  <m:t>(</m:t>
                </m:r>
                <m:d>
                  <m:dPr>
                    <m:begChr m:val="|"/>
                    <m:endChr m:val="|"/>
                    <m:ctrlPr>
                      <w:rPr>
                        <w:rFonts w:ascii="Cambria Math" w:hAnsi="Cambria Math"/>
                        <w:i/>
                      </w:rPr>
                    </m:ctrlPr>
                  </m:dPr>
                  <m:e>
                    <m:r>
                      <w:rPr>
                        <w:rFonts w:ascii="Cambria Math" w:hAnsi="Cambria Math"/>
                      </w:rPr>
                      <m:t>ad</m:t>
                    </m:r>
                    <m:r>
                      <w:rPr>
                        <w:rFonts w:ascii="Cambria Math" w:hAnsi="Cambria Math"/>
                        <w:lang w:val="es-ES_tradnl"/>
                      </w:rPr>
                      <m:t>-</m:t>
                    </m:r>
                    <m:r>
                      <w:rPr>
                        <w:rFonts w:ascii="Cambria Math" w:hAnsi="Cambria Math"/>
                      </w:rPr>
                      <m:t>bc</m:t>
                    </m:r>
                  </m:e>
                </m:d>
                <m:r>
                  <w:rPr>
                    <w:rFonts w:ascii="Cambria Math" w:hAnsi="Cambria Math"/>
                    <w:lang w:val="es-ES_tradnl"/>
                  </w:rPr>
                  <m:t xml:space="preserve">- </m:t>
                </m:r>
                <m:f>
                  <m:fPr>
                    <m:type m:val="skw"/>
                    <m:ctrlPr>
                      <w:rPr>
                        <w:rFonts w:ascii="Cambria Math" w:hAnsi="Cambria Math"/>
                        <w:i/>
                      </w:rPr>
                    </m:ctrlPr>
                  </m:fPr>
                  <m:num>
                    <m:r>
                      <w:rPr>
                        <w:rFonts w:ascii="Cambria Math" w:hAnsi="Cambria Math"/>
                      </w:rPr>
                      <m:t>n</m:t>
                    </m:r>
                  </m:num>
                  <m:den>
                    <m:r>
                      <w:rPr>
                        <w:rFonts w:ascii="Cambria Math" w:hAnsi="Cambria Math"/>
                        <w:lang w:val="es-ES_tradnl"/>
                      </w:rPr>
                      <m:t>2</m:t>
                    </m:r>
                  </m:den>
                </m:f>
                <m:r>
                  <w:rPr>
                    <w:rFonts w:ascii="Cambria Math" w:hAnsi="Cambria Math"/>
                    <w:lang w:val="es-ES_tradnl"/>
                  </w:rPr>
                  <m:t>)</m:t>
                </m:r>
              </m:e>
              <m:sup>
                <m:r>
                  <w:rPr>
                    <w:rFonts w:ascii="Cambria Math" w:hAnsi="Cambria Math"/>
                    <w:lang w:val="es-ES_tradnl"/>
                  </w:rPr>
                  <m:t>2</m:t>
                </m:r>
              </m:sup>
            </m:sSup>
            <m:r>
              <w:rPr>
                <w:rFonts w:ascii="Cambria Math" w:hAnsi="Cambria Math"/>
                <w:lang w:val="es-ES_tradnl"/>
              </w:rPr>
              <m:t xml:space="preserve">∙ </m:t>
            </m:r>
            <m:r>
              <w:rPr>
                <w:rFonts w:ascii="Cambria Math" w:hAnsi="Cambria Math"/>
              </w:rPr>
              <m:t>n</m:t>
            </m:r>
          </m:num>
          <m:den>
            <m:r>
              <w:rPr>
                <w:rFonts w:ascii="Cambria Math" w:hAnsi="Cambria Math"/>
                <w:lang w:val="es-ES_tradnl"/>
              </w:rPr>
              <m:t>(</m:t>
            </m:r>
            <m:r>
              <w:rPr>
                <w:rFonts w:ascii="Cambria Math" w:hAnsi="Cambria Math"/>
              </w:rPr>
              <m:t>a</m:t>
            </m:r>
            <m:r>
              <w:rPr>
                <w:rFonts w:ascii="Cambria Math" w:hAnsi="Cambria Math"/>
                <w:lang w:val="es-ES_tradnl"/>
              </w:rPr>
              <m:t>+</m:t>
            </m:r>
            <m:r>
              <w:rPr>
                <w:rFonts w:ascii="Cambria Math" w:hAnsi="Cambria Math"/>
              </w:rPr>
              <m:t>b</m:t>
            </m:r>
            <m:r>
              <w:rPr>
                <w:rFonts w:ascii="Cambria Math" w:hAnsi="Cambria Math"/>
                <w:lang w:val="es-ES_tradnl"/>
              </w:rPr>
              <m:t>)(</m:t>
            </m:r>
            <m:r>
              <w:rPr>
                <w:rFonts w:ascii="Cambria Math" w:hAnsi="Cambria Math"/>
              </w:rPr>
              <m:t>a</m:t>
            </m:r>
            <m:r>
              <w:rPr>
                <w:rFonts w:ascii="Cambria Math" w:hAnsi="Cambria Math"/>
                <w:lang w:val="es-ES_tradnl"/>
              </w:rPr>
              <m:t>+</m:t>
            </m:r>
            <m:r>
              <w:rPr>
                <w:rFonts w:ascii="Cambria Math" w:hAnsi="Cambria Math"/>
              </w:rPr>
              <m:t>c</m:t>
            </m:r>
            <m:r>
              <w:rPr>
                <w:rFonts w:ascii="Cambria Math" w:hAnsi="Cambria Math"/>
                <w:lang w:val="es-ES_tradnl"/>
              </w:rPr>
              <m:t>)(</m:t>
            </m:r>
            <m:r>
              <w:rPr>
                <w:rFonts w:ascii="Cambria Math" w:hAnsi="Cambria Math"/>
              </w:rPr>
              <m:t>c</m:t>
            </m:r>
            <m:r>
              <w:rPr>
                <w:rFonts w:ascii="Cambria Math" w:hAnsi="Cambria Math"/>
                <w:lang w:val="es-ES_tradnl"/>
              </w:rPr>
              <m:t>+</m:t>
            </m:r>
            <m:r>
              <w:rPr>
                <w:rFonts w:ascii="Cambria Math" w:hAnsi="Cambria Math"/>
              </w:rPr>
              <m:t>d</m:t>
            </m:r>
            <m:r>
              <w:rPr>
                <w:rFonts w:ascii="Cambria Math" w:hAnsi="Cambria Math"/>
                <w:lang w:val="es-ES_tradnl"/>
              </w:rPr>
              <m:t>)(</m:t>
            </m:r>
            <m:r>
              <w:rPr>
                <w:rFonts w:ascii="Cambria Math" w:hAnsi="Cambria Math"/>
              </w:rPr>
              <m:t>b</m:t>
            </m:r>
            <m:r>
              <w:rPr>
                <w:rFonts w:ascii="Cambria Math" w:hAnsi="Cambria Math"/>
                <w:lang w:val="es-ES_tradnl"/>
              </w:rPr>
              <m:t>+</m:t>
            </m:r>
            <m:r>
              <w:rPr>
                <w:rFonts w:ascii="Cambria Math" w:hAnsi="Cambria Math"/>
              </w:rPr>
              <m:t>d</m:t>
            </m:r>
            <m:r>
              <w:rPr>
                <w:rFonts w:ascii="Cambria Math" w:hAnsi="Cambria Math"/>
                <w:lang w:val="es-ES_tradnl"/>
              </w:rPr>
              <m:t>)</m:t>
            </m:r>
          </m:den>
        </m:f>
      </m:oMath>
      <w:r w:rsidR="0078358E">
        <w:rPr>
          <w:lang w:val="es-ES_tradnl"/>
        </w:rPr>
        <w:tab/>
        <w:t>(11.5)</w:t>
      </w:r>
    </w:p>
    <w:p w:rsidR="0078358E" w:rsidRDefault="0078358E">
      <w:pPr>
        <w:spacing w:line="240" w:lineRule="atLeast"/>
        <w:rPr>
          <w:sz w:val="16"/>
          <w:lang w:val="es-ES_tradnl"/>
        </w:rPr>
      </w:pPr>
    </w:p>
    <w:p w:rsidR="0078358E" w:rsidRDefault="0078358E">
      <w:pPr>
        <w:spacing w:line="240" w:lineRule="atLeast"/>
        <w:jc w:val="both"/>
        <w:rPr>
          <w:lang w:val="es-ES_tradnl"/>
        </w:rPr>
      </w:pPr>
      <w:r>
        <w:rPr>
          <w:lang w:val="es-ES_tradnl"/>
        </w:rPr>
        <w:tab/>
        <w:t>Como ejemplo, se considerarán los datos obtenidos a partir de un estudio sobre comunidades intermareales de algas que se realizó en una playa cualquiera. Para que el ejemplo sea más simple, se usarán sólo los datos para dos especies: un alga verde (</w:t>
      </w:r>
      <w:r>
        <w:rPr>
          <w:i/>
          <w:lang w:val="es-ES_tradnl"/>
        </w:rPr>
        <w:t>Ulva lactuca</w:t>
      </w:r>
      <w:r>
        <w:rPr>
          <w:lang w:val="es-ES_tradnl"/>
        </w:rPr>
        <w:t>) y un alga roja (</w:t>
      </w:r>
      <w:r>
        <w:rPr>
          <w:i/>
          <w:lang w:val="es-ES_tradnl"/>
        </w:rPr>
        <w:t>Gelidium hancockii</w:t>
      </w:r>
      <w:r>
        <w:rPr>
          <w:lang w:val="es-ES_tradnl"/>
        </w:rPr>
        <w:t>). Los siguientes datos se obtuvieron a partir de un total de 100 cuadrantes localizados al azar</w:t>
      </w:r>
      <w:r>
        <w:rPr>
          <w:lang w:val="es-ES_tradnl"/>
        </w:rPr>
        <w:fldChar w:fldCharType="begin"/>
      </w:r>
      <w:r w:rsidRPr="009A7DDD">
        <w:rPr>
          <w:lang w:val="es-ES"/>
        </w:rPr>
        <w:instrText xml:space="preserve"> XE "</w:instrText>
      </w:r>
      <w:r>
        <w:rPr>
          <w:u w:val="single"/>
          <w:lang w:val="es-ES_tradnl"/>
        </w:rPr>
        <w:instrText>al azar</w:instrText>
      </w:r>
      <w:r w:rsidRPr="009A7DDD">
        <w:rPr>
          <w:lang w:val="es-ES"/>
        </w:rPr>
        <w:instrText xml:space="preserve">" </w:instrText>
      </w:r>
      <w:r>
        <w:rPr>
          <w:lang w:val="es-ES_tradnl"/>
        </w:rPr>
        <w:fldChar w:fldCharType="end"/>
      </w:r>
      <w:r>
        <w:rPr>
          <w:lang w:val="es-ES_tradnl"/>
        </w:rPr>
        <w:t xml:space="preserve"> en el área de estudio:</w:t>
      </w:r>
    </w:p>
    <w:p w:rsidR="0078358E" w:rsidRDefault="0078358E">
      <w:pPr>
        <w:spacing w:line="240" w:lineRule="atLeast"/>
        <w:rPr>
          <w:lang w:val="es-ES_tradnl"/>
        </w:rPr>
      </w:pPr>
    </w:p>
    <w:p w:rsidR="0078358E" w:rsidRDefault="0078358E">
      <w:pPr>
        <w:tabs>
          <w:tab w:val="left" w:pos="1350"/>
          <w:tab w:val="left" w:pos="5400"/>
        </w:tabs>
        <w:spacing w:line="360" w:lineRule="auto"/>
        <w:ind w:left="432"/>
        <w:rPr>
          <w:sz w:val="32"/>
          <w:u w:val="double"/>
          <w:lang w:val="es-ES_tradnl"/>
        </w:rPr>
      </w:pPr>
      <w:r>
        <w:rPr>
          <w:sz w:val="32"/>
          <w:lang w:val="es-ES_tradnl"/>
        </w:rPr>
        <w:tab/>
      </w:r>
      <w:r>
        <w:rPr>
          <w:sz w:val="32"/>
          <w:u w:val="double"/>
          <w:lang w:val="es-ES_tradnl"/>
        </w:rPr>
        <w:t>Especie</w:t>
      </w:r>
      <w:r>
        <w:rPr>
          <w:sz w:val="32"/>
          <w:lang w:val="es-ES_tradnl"/>
        </w:rPr>
        <w:tab/>
      </w:r>
      <w:r>
        <w:rPr>
          <w:sz w:val="32"/>
          <w:u w:val="double"/>
          <w:lang w:val="es-ES_tradnl"/>
        </w:rPr>
        <w:t>Número de Cuadrantes</w:t>
      </w:r>
    </w:p>
    <w:p w:rsidR="0078358E" w:rsidRDefault="0078358E">
      <w:pPr>
        <w:tabs>
          <w:tab w:val="left" w:pos="1800"/>
        </w:tabs>
        <w:spacing w:line="360" w:lineRule="auto"/>
        <w:ind w:firstLine="180"/>
        <w:rPr>
          <w:lang w:val="es-ES_tradnl"/>
        </w:rPr>
      </w:pPr>
      <w:r>
        <w:rPr>
          <w:i/>
          <w:lang w:val="es-ES_tradnl"/>
        </w:rPr>
        <w:t>Ulva lactuca</w:t>
      </w:r>
      <w:r>
        <w:rPr>
          <w:i/>
          <w:lang w:val="es-ES_tradnl"/>
        </w:rPr>
        <w:tab/>
        <w:t>Gelidium hancockii</w:t>
      </w:r>
    </w:p>
    <w:p w:rsidR="0078358E" w:rsidRDefault="0078358E">
      <w:pPr>
        <w:tabs>
          <w:tab w:val="left" w:pos="432"/>
          <w:tab w:val="left" w:pos="2160"/>
          <w:tab w:val="left" w:pos="4320"/>
          <w:tab w:val="left" w:pos="6480"/>
        </w:tabs>
        <w:spacing w:line="240" w:lineRule="atLeast"/>
        <w:ind w:left="432"/>
        <w:rPr>
          <w:lang w:val="es-ES_tradnl"/>
        </w:rPr>
      </w:pPr>
      <w:r>
        <w:rPr>
          <w:lang w:val="es-ES_tradnl"/>
        </w:rPr>
        <w:t>presente</w:t>
      </w:r>
      <w:r>
        <w:rPr>
          <w:lang w:val="es-ES_tradnl"/>
        </w:rPr>
        <w:tab/>
        <w:t>presente</w:t>
      </w:r>
      <w:r>
        <w:rPr>
          <w:lang w:val="es-ES_tradnl"/>
        </w:rPr>
        <w:tab/>
        <w:t>(a)</w:t>
      </w:r>
      <w:r>
        <w:rPr>
          <w:lang w:val="es-ES_tradnl"/>
        </w:rPr>
        <w:tab/>
        <w:t>30</w:t>
      </w:r>
    </w:p>
    <w:p w:rsidR="0078358E" w:rsidRDefault="0078358E">
      <w:pPr>
        <w:tabs>
          <w:tab w:val="left" w:pos="432"/>
          <w:tab w:val="left" w:pos="2160"/>
          <w:tab w:val="left" w:pos="4320"/>
          <w:tab w:val="left" w:pos="6480"/>
        </w:tabs>
        <w:spacing w:line="240" w:lineRule="atLeast"/>
        <w:ind w:left="432"/>
        <w:rPr>
          <w:lang w:val="es-ES_tradnl"/>
        </w:rPr>
      </w:pPr>
    </w:p>
    <w:p w:rsidR="0078358E" w:rsidRDefault="0078358E">
      <w:pPr>
        <w:tabs>
          <w:tab w:val="left" w:pos="432"/>
          <w:tab w:val="left" w:pos="2160"/>
          <w:tab w:val="left" w:pos="4320"/>
          <w:tab w:val="left" w:pos="6480"/>
        </w:tabs>
        <w:spacing w:line="240" w:lineRule="atLeast"/>
        <w:ind w:left="432"/>
        <w:rPr>
          <w:lang w:val="es-ES_tradnl"/>
        </w:rPr>
      </w:pPr>
      <w:r>
        <w:rPr>
          <w:lang w:val="es-ES_tradnl"/>
        </w:rPr>
        <w:t xml:space="preserve"> presente</w:t>
      </w:r>
      <w:r>
        <w:rPr>
          <w:lang w:val="es-ES_tradnl"/>
        </w:rPr>
        <w:tab/>
        <w:t>ausente</w:t>
      </w:r>
      <w:r>
        <w:rPr>
          <w:lang w:val="es-ES_tradnl"/>
        </w:rPr>
        <w:tab/>
        <w:t>(b)</w:t>
      </w:r>
      <w:r>
        <w:rPr>
          <w:lang w:val="es-ES_tradnl"/>
        </w:rPr>
        <w:tab/>
        <w:t>20</w:t>
      </w:r>
    </w:p>
    <w:p w:rsidR="0078358E" w:rsidRDefault="0078358E">
      <w:pPr>
        <w:tabs>
          <w:tab w:val="left" w:pos="432"/>
          <w:tab w:val="left" w:pos="2160"/>
          <w:tab w:val="left" w:pos="4320"/>
          <w:tab w:val="left" w:pos="6480"/>
        </w:tabs>
        <w:spacing w:line="240" w:lineRule="atLeast"/>
        <w:ind w:left="432"/>
        <w:rPr>
          <w:lang w:val="es-ES_tradnl"/>
        </w:rPr>
      </w:pPr>
    </w:p>
    <w:p w:rsidR="0078358E" w:rsidRDefault="0078358E">
      <w:pPr>
        <w:tabs>
          <w:tab w:val="left" w:pos="432"/>
          <w:tab w:val="left" w:pos="2160"/>
          <w:tab w:val="left" w:pos="4320"/>
          <w:tab w:val="left" w:pos="6480"/>
        </w:tabs>
        <w:spacing w:line="240" w:lineRule="atLeast"/>
        <w:ind w:left="432"/>
        <w:rPr>
          <w:lang w:val="es-ES_tradnl"/>
        </w:rPr>
      </w:pPr>
      <w:r>
        <w:rPr>
          <w:lang w:val="es-ES_tradnl"/>
        </w:rPr>
        <w:t xml:space="preserve"> ausente</w:t>
      </w:r>
      <w:r>
        <w:rPr>
          <w:lang w:val="es-ES_tradnl"/>
        </w:rPr>
        <w:tab/>
        <w:t>presente</w:t>
      </w:r>
      <w:r>
        <w:rPr>
          <w:lang w:val="es-ES_tradnl"/>
        </w:rPr>
        <w:tab/>
        <w:t>(c)</w:t>
      </w:r>
      <w:r>
        <w:rPr>
          <w:lang w:val="es-ES_tradnl"/>
        </w:rPr>
        <w:tab/>
        <w:t>25</w:t>
      </w:r>
    </w:p>
    <w:p w:rsidR="0078358E" w:rsidRDefault="0078358E">
      <w:pPr>
        <w:tabs>
          <w:tab w:val="left" w:pos="432"/>
          <w:tab w:val="left" w:pos="2160"/>
          <w:tab w:val="left" w:pos="4320"/>
          <w:tab w:val="left" w:pos="6480"/>
        </w:tabs>
        <w:spacing w:line="240" w:lineRule="atLeast"/>
        <w:ind w:left="432"/>
        <w:rPr>
          <w:lang w:val="es-ES_tradnl"/>
        </w:rPr>
      </w:pPr>
    </w:p>
    <w:p w:rsidR="0078358E" w:rsidRDefault="0078358E">
      <w:pPr>
        <w:tabs>
          <w:tab w:val="left" w:pos="432"/>
          <w:tab w:val="left" w:pos="2160"/>
          <w:tab w:val="left" w:pos="4320"/>
          <w:tab w:val="left" w:pos="6480"/>
        </w:tabs>
        <w:spacing w:line="240" w:lineRule="atLeast"/>
        <w:ind w:left="432"/>
        <w:rPr>
          <w:lang w:val="es-ES_tradnl"/>
        </w:rPr>
      </w:pPr>
      <w:r>
        <w:rPr>
          <w:lang w:val="es-ES_tradnl"/>
        </w:rPr>
        <w:t xml:space="preserve"> ausente</w:t>
      </w:r>
      <w:r>
        <w:rPr>
          <w:lang w:val="es-ES_tradnl"/>
        </w:rPr>
        <w:tab/>
        <w:t>ausente</w:t>
      </w:r>
      <w:r>
        <w:rPr>
          <w:lang w:val="es-ES_tradnl"/>
        </w:rPr>
        <w:tab/>
        <w:t>(d)</w:t>
      </w:r>
      <w:r>
        <w:rPr>
          <w:lang w:val="es-ES_tradnl"/>
        </w:rPr>
        <w:tab/>
        <w:t>25</w:t>
      </w:r>
    </w:p>
    <w:p w:rsidR="0078358E" w:rsidRDefault="0078358E">
      <w:pPr>
        <w:spacing w:line="240" w:lineRule="atLeast"/>
        <w:rPr>
          <w:lang w:val="es-ES_tradnl"/>
        </w:rPr>
      </w:pPr>
      <w:r>
        <w:rPr>
          <w:lang w:val="es-ES_tradnl"/>
        </w:rPr>
        <w:t xml:space="preserve"> </w:t>
      </w:r>
    </w:p>
    <w:p w:rsidR="0078358E" w:rsidRDefault="0078358E">
      <w:pPr>
        <w:spacing w:line="240" w:lineRule="atLeast"/>
        <w:rPr>
          <w:lang w:val="es-ES_tradnl"/>
        </w:rPr>
      </w:pPr>
      <w:r>
        <w:rPr>
          <w:lang w:val="es-ES_tradnl"/>
        </w:rPr>
        <w:t>Tabla de Contingencia</w:t>
      </w:r>
      <w:r>
        <w:rPr>
          <w:lang w:val="es-ES_tradnl"/>
        </w:rPr>
        <w:fldChar w:fldCharType="begin"/>
      </w:r>
      <w:r w:rsidRPr="009A7DDD">
        <w:rPr>
          <w:lang w:val="es-ES"/>
        </w:rPr>
        <w:instrText xml:space="preserve"> XE "</w:instrText>
      </w:r>
      <w:r>
        <w:rPr>
          <w:lang w:val="es-ES_tradnl"/>
        </w:rPr>
        <w:instrText>Tabla de Contingencia</w:instrText>
      </w:r>
      <w:r w:rsidRPr="009A7DDD">
        <w:rPr>
          <w:lang w:val="es-ES"/>
        </w:rPr>
        <w:instrText xml:space="preserve">" </w:instrText>
      </w:r>
      <w:r>
        <w:rPr>
          <w:lang w:val="es-ES_tradnl"/>
        </w:rPr>
        <w:fldChar w:fldCharType="end"/>
      </w:r>
      <w:r>
        <w:rPr>
          <w:lang w:val="es-ES_tradnl"/>
        </w:rPr>
        <w:t xml:space="preserve"> de </w:t>
      </w:r>
      <w:r>
        <w:rPr>
          <w:vertAlign w:val="superscript"/>
          <w:lang w:val="es-ES_tradnl"/>
        </w:rPr>
        <w:t xml:space="preserve"> </w:t>
      </w:r>
      <w:r>
        <w:rPr>
          <w:lang w:val="es-ES_tradnl"/>
        </w:rPr>
        <w:t xml:space="preserve">para los </w:t>
      </w:r>
      <w:r>
        <w:rPr>
          <w:b/>
          <w:lang w:val="es-ES_tradnl"/>
        </w:rPr>
        <w:t>Valores Observados</w:t>
      </w:r>
      <w:r>
        <w:rPr>
          <w:lang w:val="es-ES_tradnl"/>
        </w:rPr>
        <w:t>:</w:t>
      </w:r>
    </w:p>
    <w:p w:rsidR="0078358E" w:rsidRDefault="0078358E">
      <w:pPr>
        <w:spacing w:line="240" w:lineRule="atLeast"/>
        <w:rPr>
          <w:lang w:val="es-ES_tradnl"/>
        </w:rPr>
      </w:pPr>
    </w:p>
    <w:p w:rsidR="0078358E" w:rsidRDefault="0078358E">
      <w:pPr>
        <w:spacing w:line="240" w:lineRule="atLeast"/>
        <w:jc w:val="center"/>
        <w:rPr>
          <w:b/>
          <w:lang w:val="es-ES_tradnl"/>
        </w:rPr>
      </w:pPr>
      <w:r>
        <w:rPr>
          <w:b/>
          <w:i/>
          <w:lang w:val="es-ES_tradnl"/>
        </w:rPr>
        <w:t>Ulva lactuca</w:t>
      </w:r>
    </w:p>
    <w:p w:rsidR="0078358E" w:rsidRDefault="0078358E">
      <w:pPr>
        <w:spacing w:line="240" w:lineRule="atLeast"/>
        <w:rPr>
          <w:lang w:val="es-ES_tradnl"/>
        </w:rPr>
      </w:pPr>
    </w:p>
    <w:tbl>
      <w:tblPr>
        <w:tblW w:w="0" w:type="auto"/>
        <w:tblInd w:w="1638" w:type="dxa"/>
        <w:tblLayout w:type="fixed"/>
        <w:tblLook w:val="0000" w:firstRow="0" w:lastRow="0" w:firstColumn="0" w:lastColumn="0" w:noHBand="0" w:noVBand="0"/>
      </w:tblPr>
      <w:tblGrid>
        <w:gridCol w:w="1710"/>
        <w:gridCol w:w="833"/>
        <w:gridCol w:w="833"/>
        <w:gridCol w:w="833"/>
        <w:gridCol w:w="833"/>
      </w:tblGrid>
      <w:tr w:rsidR="0078358E">
        <w:tc>
          <w:tcPr>
            <w:tcW w:w="1710" w:type="dxa"/>
          </w:tcPr>
          <w:p w:rsidR="0078358E" w:rsidRDefault="0078358E">
            <w:pPr>
              <w:spacing w:line="240" w:lineRule="atLeast"/>
              <w:rPr>
                <w:lang w:val="es-ES_tradnl"/>
              </w:rPr>
            </w:pPr>
          </w:p>
        </w:tc>
        <w:tc>
          <w:tcPr>
            <w:tcW w:w="833" w:type="dxa"/>
            <w:tcBorders>
              <w:bottom w:val="single" w:sz="6" w:space="0" w:color="auto"/>
              <w:right w:val="single" w:sz="6" w:space="0" w:color="auto"/>
            </w:tcBorders>
          </w:tcPr>
          <w:p w:rsidR="0078358E" w:rsidRDefault="0078358E">
            <w:pPr>
              <w:spacing w:line="240" w:lineRule="atLeast"/>
              <w:jc w:val="center"/>
              <w:rPr>
                <w:b/>
                <w:lang w:val="es-ES_tradnl"/>
              </w:rPr>
            </w:pPr>
          </w:p>
        </w:tc>
        <w:tc>
          <w:tcPr>
            <w:tcW w:w="833" w:type="dxa"/>
            <w:tcBorders>
              <w:left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w:t>
            </w:r>
          </w:p>
        </w:tc>
        <w:tc>
          <w:tcPr>
            <w:tcW w:w="833" w:type="dxa"/>
            <w:tcBorders>
              <w:left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w:t>
            </w:r>
          </w:p>
        </w:tc>
        <w:tc>
          <w:tcPr>
            <w:tcW w:w="833" w:type="dxa"/>
            <w:tcBorders>
              <w:left w:val="single" w:sz="6" w:space="0" w:color="auto"/>
              <w:bottom w:val="single" w:sz="6" w:space="0" w:color="auto"/>
            </w:tcBorders>
          </w:tcPr>
          <w:p w:rsidR="0078358E" w:rsidRDefault="0078358E">
            <w:pPr>
              <w:spacing w:line="240" w:lineRule="atLeast"/>
              <w:jc w:val="center"/>
              <w:rPr>
                <w:b/>
                <w:lang w:val="es-ES_tradnl"/>
              </w:rPr>
            </w:pPr>
          </w:p>
        </w:tc>
      </w:tr>
      <w:tr w:rsidR="0078358E">
        <w:tc>
          <w:tcPr>
            <w:tcW w:w="1710" w:type="dxa"/>
          </w:tcPr>
          <w:p w:rsidR="0078358E" w:rsidRDefault="0078358E">
            <w:pPr>
              <w:spacing w:line="240" w:lineRule="atLeast"/>
              <w:rPr>
                <w:lang w:val="es-ES_tradnl"/>
              </w:rPr>
            </w:pPr>
            <w:r>
              <w:rPr>
                <w:b/>
                <w:i/>
                <w:lang w:val="es-ES_tradnl"/>
              </w:rPr>
              <w:t>Gelidium</w:t>
            </w:r>
          </w:p>
        </w:tc>
        <w:tc>
          <w:tcPr>
            <w:tcW w:w="833" w:type="dxa"/>
            <w:tcBorders>
              <w:top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w:t>
            </w:r>
          </w:p>
        </w:tc>
        <w:tc>
          <w:tcPr>
            <w:tcW w:w="833" w:type="dxa"/>
            <w:tcBorders>
              <w:top w:val="single" w:sz="6" w:space="0" w:color="auto"/>
              <w:left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30</w:t>
            </w:r>
          </w:p>
        </w:tc>
        <w:tc>
          <w:tcPr>
            <w:tcW w:w="833" w:type="dxa"/>
            <w:tcBorders>
              <w:top w:val="single" w:sz="6" w:space="0" w:color="auto"/>
              <w:left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20</w:t>
            </w:r>
          </w:p>
        </w:tc>
        <w:tc>
          <w:tcPr>
            <w:tcW w:w="833" w:type="dxa"/>
            <w:tcBorders>
              <w:top w:val="single" w:sz="6" w:space="0" w:color="auto"/>
              <w:left w:val="single" w:sz="6" w:space="0" w:color="auto"/>
              <w:bottom w:val="single" w:sz="6" w:space="0" w:color="auto"/>
            </w:tcBorders>
          </w:tcPr>
          <w:p w:rsidR="0078358E" w:rsidRDefault="0078358E">
            <w:pPr>
              <w:spacing w:line="240" w:lineRule="atLeast"/>
              <w:jc w:val="center"/>
              <w:rPr>
                <w:b/>
                <w:lang w:val="es-ES_tradnl"/>
              </w:rPr>
            </w:pPr>
            <w:r>
              <w:rPr>
                <w:b/>
                <w:lang w:val="es-ES_tradnl"/>
              </w:rPr>
              <w:t>50</w:t>
            </w:r>
          </w:p>
        </w:tc>
      </w:tr>
      <w:tr w:rsidR="0078358E">
        <w:tc>
          <w:tcPr>
            <w:tcW w:w="1710" w:type="dxa"/>
          </w:tcPr>
          <w:p w:rsidR="0078358E" w:rsidRDefault="0078358E">
            <w:pPr>
              <w:spacing w:line="240" w:lineRule="atLeast"/>
              <w:rPr>
                <w:lang w:val="es-ES_tradnl"/>
              </w:rPr>
            </w:pPr>
            <w:r>
              <w:rPr>
                <w:b/>
                <w:i/>
                <w:lang w:val="es-ES_tradnl"/>
              </w:rPr>
              <w:t>hancockii</w:t>
            </w:r>
          </w:p>
        </w:tc>
        <w:tc>
          <w:tcPr>
            <w:tcW w:w="833" w:type="dxa"/>
            <w:tcBorders>
              <w:top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w:t>
            </w:r>
          </w:p>
        </w:tc>
        <w:tc>
          <w:tcPr>
            <w:tcW w:w="833" w:type="dxa"/>
            <w:tcBorders>
              <w:top w:val="single" w:sz="6" w:space="0" w:color="auto"/>
              <w:left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25</w:t>
            </w:r>
          </w:p>
        </w:tc>
        <w:tc>
          <w:tcPr>
            <w:tcW w:w="833" w:type="dxa"/>
            <w:tcBorders>
              <w:top w:val="single" w:sz="6" w:space="0" w:color="auto"/>
              <w:left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25</w:t>
            </w:r>
          </w:p>
        </w:tc>
        <w:tc>
          <w:tcPr>
            <w:tcW w:w="833" w:type="dxa"/>
            <w:tcBorders>
              <w:top w:val="single" w:sz="6" w:space="0" w:color="auto"/>
              <w:left w:val="single" w:sz="6" w:space="0" w:color="auto"/>
              <w:bottom w:val="single" w:sz="6" w:space="0" w:color="auto"/>
            </w:tcBorders>
          </w:tcPr>
          <w:p w:rsidR="0078358E" w:rsidRDefault="0078358E">
            <w:pPr>
              <w:spacing w:line="240" w:lineRule="atLeast"/>
              <w:jc w:val="center"/>
              <w:rPr>
                <w:b/>
                <w:lang w:val="es-ES_tradnl"/>
              </w:rPr>
            </w:pPr>
            <w:r>
              <w:rPr>
                <w:b/>
                <w:lang w:val="es-ES_tradnl"/>
              </w:rPr>
              <w:t>50</w:t>
            </w:r>
          </w:p>
        </w:tc>
      </w:tr>
      <w:tr w:rsidR="0078358E">
        <w:tc>
          <w:tcPr>
            <w:tcW w:w="1710" w:type="dxa"/>
          </w:tcPr>
          <w:p w:rsidR="0078358E" w:rsidRDefault="0078358E">
            <w:pPr>
              <w:spacing w:line="240" w:lineRule="atLeast"/>
              <w:rPr>
                <w:lang w:val="es-ES_tradnl"/>
              </w:rPr>
            </w:pPr>
          </w:p>
        </w:tc>
        <w:tc>
          <w:tcPr>
            <w:tcW w:w="833" w:type="dxa"/>
            <w:tcBorders>
              <w:top w:val="single" w:sz="6" w:space="0" w:color="auto"/>
              <w:right w:val="single" w:sz="6" w:space="0" w:color="auto"/>
            </w:tcBorders>
          </w:tcPr>
          <w:p w:rsidR="0078358E" w:rsidRDefault="0078358E">
            <w:pPr>
              <w:spacing w:line="240" w:lineRule="atLeast"/>
              <w:jc w:val="center"/>
              <w:rPr>
                <w:b/>
                <w:lang w:val="es-ES_tradnl"/>
              </w:rPr>
            </w:pPr>
          </w:p>
        </w:tc>
        <w:tc>
          <w:tcPr>
            <w:tcW w:w="833" w:type="dxa"/>
            <w:tcBorders>
              <w:top w:val="single" w:sz="6" w:space="0" w:color="auto"/>
              <w:left w:val="single" w:sz="6" w:space="0" w:color="auto"/>
              <w:right w:val="single" w:sz="6" w:space="0" w:color="auto"/>
            </w:tcBorders>
          </w:tcPr>
          <w:p w:rsidR="0078358E" w:rsidRDefault="0078358E">
            <w:pPr>
              <w:spacing w:line="240" w:lineRule="atLeast"/>
              <w:jc w:val="center"/>
              <w:rPr>
                <w:b/>
                <w:lang w:val="es-ES_tradnl"/>
              </w:rPr>
            </w:pPr>
            <w:r>
              <w:rPr>
                <w:b/>
                <w:lang w:val="es-ES_tradnl"/>
              </w:rPr>
              <w:t>55</w:t>
            </w:r>
          </w:p>
        </w:tc>
        <w:tc>
          <w:tcPr>
            <w:tcW w:w="833" w:type="dxa"/>
            <w:tcBorders>
              <w:top w:val="single" w:sz="6" w:space="0" w:color="auto"/>
              <w:left w:val="single" w:sz="6" w:space="0" w:color="auto"/>
              <w:right w:val="single" w:sz="6" w:space="0" w:color="auto"/>
            </w:tcBorders>
          </w:tcPr>
          <w:p w:rsidR="0078358E" w:rsidRDefault="0078358E">
            <w:pPr>
              <w:spacing w:line="240" w:lineRule="atLeast"/>
              <w:jc w:val="center"/>
              <w:rPr>
                <w:b/>
                <w:lang w:val="es-ES_tradnl"/>
              </w:rPr>
            </w:pPr>
            <w:r>
              <w:rPr>
                <w:b/>
                <w:lang w:val="es-ES_tradnl"/>
              </w:rPr>
              <w:t>45</w:t>
            </w:r>
          </w:p>
        </w:tc>
        <w:tc>
          <w:tcPr>
            <w:tcW w:w="833" w:type="dxa"/>
            <w:tcBorders>
              <w:top w:val="single" w:sz="6" w:space="0" w:color="auto"/>
              <w:left w:val="single" w:sz="6" w:space="0" w:color="auto"/>
            </w:tcBorders>
          </w:tcPr>
          <w:p w:rsidR="0078358E" w:rsidRDefault="0078358E">
            <w:pPr>
              <w:spacing w:line="240" w:lineRule="atLeast"/>
              <w:jc w:val="center"/>
              <w:rPr>
                <w:b/>
                <w:lang w:val="es-ES_tradnl"/>
              </w:rPr>
            </w:pPr>
            <w:r>
              <w:rPr>
                <w:b/>
                <w:lang w:val="es-ES_tradnl"/>
              </w:rPr>
              <w:t>100</w:t>
            </w:r>
          </w:p>
        </w:tc>
      </w:tr>
    </w:tbl>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El próximo paso no es estrictamente necesario  a menos que se rechace la hipótesis nula</w:t>
      </w:r>
      <w:r>
        <w:rPr>
          <w:lang w:val="es-ES_tradnl"/>
        </w:rPr>
        <w:fldChar w:fldCharType="begin"/>
      </w:r>
      <w:r w:rsidRPr="009A7DDD">
        <w:rPr>
          <w:lang w:val="es-ES"/>
        </w:rPr>
        <w:instrText xml:space="preserve"> XE "</w:instrText>
      </w:r>
      <w:r>
        <w:rPr>
          <w:lang w:val="es-ES_tradnl"/>
        </w:rPr>
        <w:instrText>hipótesis nula</w:instrText>
      </w:r>
      <w:r w:rsidRPr="009A7DDD">
        <w:rPr>
          <w:lang w:val="es-ES"/>
        </w:rPr>
        <w:instrText xml:space="preserve">" </w:instrText>
      </w:r>
      <w:r>
        <w:rPr>
          <w:lang w:val="es-ES_tradnl"/>
        </w:rPr>
        <w:fldChar w:fldCharType="end"/>
      </w:r>
      <w:r>
        <w:rPr>
          <w:lang w:val="es-ES_tradnl"/>
        </w:rPr>
        <w:t xml:space="preserve"> de que las frecuencias de las dos especies son independientes. Sin embargo, los cálculos en este punto ayudarán a entender mejor como funciona esta prueba.</w:t>
      </w:r>
    </w:p>
    <w:p w:rsidR="00BD65D3" w:rsidRDefault="00BD65D3">
      <w:pPr>
        <w:spacing w:line="240" w:lineRule="atLeast"/>
        <w:jc w:val="both"/>
        <w:rPr>
          <w:lang w:val="es-ES_tradnl"/>
        </w:rPr>
      </w:pPr>
    </w:p>
    <w:p w:rsidR="0078358E" w:rsidRDefault="0078358E">
      <w:pPr>
        <w:spacing w:line="240" w:lineRule="atLeast"/>
        <w:jc w:val="both"/>
        <w:rPr>
          <w:lang w:val="es-ES_tradnl"/>
        </w:rPr>
      </w:pPr>
      <w:r>
        <w:rPr>
          <w:lang w:val="es-ES_tradnl"/>
        </w:rPr>
        <w:tab/>
        <w:t xml:space="preserve">Como se mencionó en un principio, si las frecuencias de las dos especies son independientes, la probabilidad de observar una especie es independiente de la de observar la otra. Por ejemplo, la probabilidad de observar </w:t>
      </w:r>
      <w:r>
        <w:rPr>
          <w:i/>
          <w:lang w:val="es-ES_tradnl"/>
        </w:rPr>
        <w:t>Ulva lactuca</w:t>
      </w:r>
      <w:r>
        <w:rPr>
          <w:lang w:val="es-ES_tradnl"/>
        </w:rPr>
        <w:t xml:space="preserve"> (P(Ul)) es igual al número de veces que fue observada (55) dividido por el número de muestras tomadas (100) = 55/100 = 0.55. Igualmente, la probabilidad de observar </w:t>
      </w:r>
      <w:r>
        <w:rPr>
          <w:i/>
          <w:lang w:val="es-ES_tradnl"/>
        </w:rPr>
        <w:t>Gelidium hancockii</w:t>
      </w:r>
      <w:r>
        <w:rPr>
          <w:lang w:val="es-ES_tradnl"/>
        </w:rPr>
        <w:t xml:space="preserve">  será P(Gh) = 0.50. La probabilidad de no observar una especie es 1 menos la probabilidad de observación. La probabilidad de no observar </w:t>
      </w:r>
      <w:r>
        <w:rPr>
          <w:i/>
          <w:lang w:val="es-ES_tradnl"/>
        </w:rPr>
        <w:t>Ulva lactuca</w:t>
      </w:r>
      <w:r>
        <w:rPr>
          <w:lang w:val="es-ES_tradnl"/>
        </w:rPr>
        <w:t xml:space="preserve"> (P(Ul’)) es igual a 1 - P(Ul) = 0.50, y la de no observar a </w:t>
      </w:r>
      <w:r>
        <w:rPr>
          <w:i/>
          <w:lang w:val="es-ES_tradnl"/>
        </w:rPr>
        <w:t>Gelidium hancockii</w:t>
      </w:r>
      <w:r>
        <w:rPr>
          <w:lang w:val="es-ES_tradnl"/>
        </w:rPr>
        <w:t xml:space="preserve"> es 0.45. </w:t>
      </w:r>
    </w:p>
    <w:p w:rsidR="0078358E" w:rsidRDefault="0078358E">
      <w:pPr>
        <w:spacing w:line="240" w:lineRule="atLeast"/>
        <w:jc w:val="both"/>
        <w:rPr>
          <w:lang w:val="es-ES_tradnl"/>
        </w:rPr>
      </w:pPr>
      <w:bookmarkStart w:id="0" w:name="_GoBack"/>
      <w:bookmarkEnd w:id="0"/>
      <w:r>
        <w:rPr>
          <w:lang w:val="es-ES_tradnl"/>
        </w:rPr>
        <w:lastRenderedPageBreak/>
        <w:tab/>
        <w:t>A partir de los valores anteriores se puede construir una Tabla de Contingencia de valores esperados basada en la suposición de independencia. El número esperado de observaciones de ambas especies en el mismo cuadrante es P(UL) x P(Gh) x número total de cuadrantes: 0.50 x 0.55 x 100 = 27.5.</w:t>
      </w:r>
    </w:p>
    <w:p w:rsidR="0078358E" w:rsidRDefault="0078358E">
      <w:pPr>
        <w:spacing w:line="240" w:lineRule="atLeast"/>
        <w:rPr>
          <w:lang w:val="es-ES_tradnl"/>
        </w:rPr>
      </w:pPr>
    </w:p>
    <w:p w:rsidR="0078358E" w:rsidRDefault="0078358E">
      <w:pPr>
        <w:spacing w:line="240" w:lineRule="atLeast"/>
        <w:rPr>
          <w:lang w:val="es-ES_tradnl"/>
        </w:rPr>
      </w:pPr>
      <w:r>
        <w:rPr>
          <w:lang w:val="es-ES_tradnl"/>
        </w:rPr>
        <w:t>Tabla de Contingencia</w:t>
      </w:r>
      <w:r>
        <w:rPr>
          <w:lang w:val="es-ES_tradnl"/>
        </w:rPr>
        <w:fldChar w:fldCharType="begin"/>
      </w:r>
      <w:r w:rsidRPr="009A7DDD">
        <w:rPr>
          <w:lang w:val="es-ES"/>
        </w:rPr>
        <w:instrText xml:space="preserve"> XE "</w:instrText>
      </w:r>
      <w:r>
        <w:rPr>
          <w:lang w:val="es-ES_tradnl"/>
        </w:rPr>
        <w:instrText>Tabla de Contingencia</w:instrText>
      </w:r>
      <w:r w:rsidRPr="009A7DDD">
        <w:rPr>
          <w:lang w:val="es-ES"/>
        </w:rPr>
        <w:instrText xml:space="preserve">" </w:instrText>
      </w:r>
      <w:r>
        <w:rPr>
          <w:lang w:val="es-ES_tradnl"/>
        </w:rPr>
        <w:fldChar w:fldCharType="end"/>
      </w:r>
      <w:r>
        <w:rPr>
          <w:lang w:val="es-ES_tradnl"/>
        </w:rPr>
        <w:t xml:space="preserve"> de  para los </w:t>
      </w:r>
      <w:r>
        <w:rPr>
          <w:b/>
          <w:lang w:val="es-ES_tradnl"/>
        </w:rPr>
        <w:t>Valores Esperados</w:t>
      </w:r>
      <w:r>
        <w:rPr>
          <w:lang w:val="es-ES_tradnl"/>
        </w:rPr>
        <w:t>:</w:t>
      </w:r>
      <w:r>
        <w:rPr>
          <w:b/>
          <w:lang w:val="es-ES_tradnl"/>
        </w:rPr>
        <w:fldChar w:fldCharType="begin"/>
      </w:r>
      <w:r w:rsidRPr="009A7DDD">
        <w:rPr>
          <w:lang w:val="es-ES"/>
        </w:rPr>
        <w:instrText xml:space="preserve"> XE "</w:instrText>
      </w:r>
      <w:r>
        <w:rPr>
          <w:b/>
          <w:lang w:val="es-ES_tradnl"/>
        </w:rPr>
        <w:instrText>Valores Esperados</w:instrText>
      </w:r>
      <w:r w:rsidRPr="009A7DDD">
        <w:rPr>
          <w:lang w:val="es-ES"/>
        </w:rPr>
        <w:instrText xml:space="preserve">" </w:instrText>
      </w:r>
      <w:r>
        <w:rPr>
          <w:b/>
          <w:lang w:val="es-ES_tradnl"/>
        </w:rPr>
        <w:fldChar w:fldCharType="end"/>
      </w:r>
    </w:p>
    <w:p w:rsidR="0078358E" w:rsidRDefault="0078358E">
      <w:pPr>
        <w:spacing w:line="240" w:lineRule="atLeast"/>
        <w:rPr>
          <w:lang w:val="es-ES_tradnl"/>
        </w:rPr>
      </w:pPr>
    </w:p>
    <w:p w:rsidR="0078358E" w:rsidRDefault="0078358E">
      <w:pPr>
        <w:spacing w:line="240" w:lineRule="atLeast"/>
        <w:jc w:val="center"/>
        <w:rPr>
          <w:b/>
          <w:lang w:val="es-ES_tradnl"/>
        </w:rPr>
      </w:pPr>
      <w:r>
        <w:rPr>
          <w:b/>
          <w:i/>
          <w:lang w:val="es-ES_tradnl"/>
        </w:rPr>
        <w:t>Ulva lactuca</w:t>
      </w:r>
    </w:p>
    <w:p w:rsidR="0078358E" w:rsidRDefault="0078358E">
      <w:pPr>
        <w:spacing w:line="240" w:lineRule="atLeast"/>
        <w:rPr>
          <w:lang w:val="es-ES_tradnl"/>
        </w:rPr>
      </w:pPr>
    </w:p>
    <w:tbl>
      <w:tblPr>
        <w:tblW w:w="0" w:type="auto"/>
        <w:tblInd w:w="1638" w:type="dxa"/>
        <w:tblLayout w:type="fixed"/>
        <w:tblLook w:val="0000" w:firstRow="0" w:lastRow="0" w:firstColumn="0" w:lastColumn="0" w:noHBand="0" w:noVBand="0"/>
      </w:tblPr>
      <w:tblGrid>
        <w:gridCol w:w="1710"/>
        <w:gridCol w:w="833"/>
        <w:gridCol w:w="833"/>
        <w:gridCol w:w="833"/>
        <w:gridCol w:w="833"/>
      </w:tblGrid>
      <w:tr w:rsidR="0078358E">
        <w:tc>
          <w:tcPr>
            <w:tcW w:w="1710" w:type="dxa"/>
          </w:tcPr>
          <w:p w:rsidR="0078358E" w:rsidRDefault="0078358E">
            <w:pPr>
              <w:spacing w:line="240" w:lineRule="atLeast"/>
              <w:rPr>
                <w:lang w:val="es-ES_tradnl"/>
              </w:rPr>
            </w:pPr>
          </w:p>
        </w:tc>
        <w:tc>
          <w:tcPr>
            <w:tcW w:w="833" w:type="dxa"/>
            <w:tcBorders>
              <w:bottom w:val="single" w:sz="6" w:space="0" w:color="auto"/>
              <w:right w:val="single" w:sz="6" w:space="0" w:color="auto"/>
            </w:tcBorders>
          </w:tcPr>
          <w:p w:rsidR="0078358E" w:rsidRDefault="0078358E">
            <w:pPr>
              <w:spacing w:line="240" w:lineRule="atLeast"/>
              <w:jc w:val="center"/>
              <w:rPr>
                <w:b/>
                <w:lang w:val="es-ES_tradnl"/>
              </w:rPr>
            </w:pPr>
          </w:p>
        </w:tc>
        <w:tc>
          <w:tcPr>
            <w:tcW w:w="833" w:type="dxa"/>
            <w:tcBorders>
              <w:left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w:t>
            </w:r>
          </w:p>
        </w:tc>
        <w:tc>
          <w:tcPr>
            <w:tcW w:w="833" w:type="dxa"/>
            <w:tcBorders>
              <w:left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w:t>
            </w:r>
          </w:p>
        </w:tc>
        <w:tc>
          <w:tcPr>
            <w:tcW w:w="833" w:type="dxa"/>
            <w:tcBorders>
              <w:left w:val="single" w:sz="6" w:space="0" w:color="auto"/>
              <w:bottom w:val="single" w:sz="6" w:space="0" w:color="auto"/>
            </w:tcBorders>
          </w:tcPr>
          <w:p w:rsidR="0078358E" w:rsidRDefault="0078358E">
            <w:pPr>
              <w:spacing w:line="240" w:lineRule="atLeast"/>
              <w:jc w:val="center"/>
              <w:rPr>
                <w:b/>
                <w:lang w:val="es-ES_tradnl"/>
              </w:rPr>
            </w:pPr>
          </w:p>
        </w:tc>
      </w:tr>
      <w:tr w:rsidR="0078358E">
        <w:tc>
          <w:tcPr>
            <w:tcW w:w="1710" w:type="dxa"/>
          </w:tcPr>
          <w:p w:rsidR="0078358E" w:rsidRDefault="0078358E">
            <w:pPr>
              <w:spacing w:line="240" w:lineRule="atLeast"/>
              <w:rPr>
                <w:lang w:val="es-ES_tradnl"/>
              </w:rPr>
            </w:pPr>
            <w:r>
              <w:rPr>
                <w:b/>
                <w:i/>
                <w:lang w:val="es-ES_tradnl"/>
              </w:rPr>
              <w:t>Gelidium</w:t>
            </w:r>
          </w:p>
        </w:tc>
        <w:tc>
          <w:tcPr>
            <w:tcW w:w="833" w:type="dxa"/>
            <w:tcBorders>
              <w:top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w:t>
            </w:r>
          </w:p>
        </w:tc>
        <w:tc>
          <w:tcPr>
            <w:tcW w:w="833" w:type="dxa"/>
            <w:tcBorders>
              <w:top w:val="single" w:sz="6" w:space="0" w:color="auto"/>
              <w:left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27.5</w:t>
            </w:r>
          </w:p>
        </w:tc>
        <w:tc>
          <w:tcPr>
            <w:tcW w:w="833" w:type="dxa"/>
            <w:tcBorders>
              <w:top w:val="single" w:sz="6" w:space="0" w:color="auto"/>
              <w:left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22.5</w:t>
            </w:r>
          </w:p>
        </w:tc>
        <w:tc>
          <w:tcPr>
            <w:tcW w:w="833" w:type="dxa"/>
            <w:tcBorders>
              <w:top w:val="single" w:sz="6" w:space="0" w:color="auto"/>
              <w:left w:val="single" w:sz="6" w:space="0" w:color="auto"/>
              <w:bottom w:val="single" w:sz="6" w:space="0" w:color="auto"/>
            </w:tcBorders>
          </w:tcPr>
          <w:p w:rsidR="0078358E" w:rsidRDefault="0078358E">
            <w:pPr>
              <w:spacing w:line="240" w:lineRule="atLeast"/>
              <w:jc w:val="center"/>
              <w:rPr>
                <w:b/>
                <w:lang w:val="es-ES_tradnl"/>
              </w:rPr>
            </w:pPr>
            <w:r>
              <w:rPr>
                <w:b/>
                <w:lang w:val="es-ES_tradnl"/>
              </w:rPr>
              <w:t>50</w:t>
            </w:r>
          </w:p>
        </w:tc>
      </w:tr>
      <w:tr w:rsidR="0078358E">
        <w:tc>
          <w:tcPr>
            <w:tcW w:w="1710" w:type="dxa"/>
          </w:tcPr>
          <w:p w:rsidR="0078358E" w:rsidRDefault="0078358E">
            <w:pPr>
              <w:spacing w:line="240" w:lineRule="atLeast"/>
              <w:rPr>
                <w:lang w:val="es-ES_tradnl"/>
              </w:rPr>
            </w:pPr>
            <w:r>
              <w:rPr>
                <w:b/>
                <w:i/>
                <w:lang w:val="es-ES_tradnl"/>
              </w:rPr>
              <w:t>hancockii</w:t>
            </w:r>
          </w:p>
        </w:tc>
        <w:tc>
          <w:tcPr>
            <w:tcW w:w="833" w:type="dxa"/>
            <w:tcBorders>
              <w:top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w:t>
            </w:r>
          </w:p>
        </w:tc>
        <w:tc>
          <w:tcPr>
            <w:tcW w:w="833" w:type="dxa"/>
            <w:tcBorders>
              <w:top w:val="single" w:sz="6" w:space="0" w:color="auto"/>
              <w:left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27.5</w:t>
            </w:r>
          </w:p>
        </w:tc>
        <w:tc>
          <w:tcPr>
            <w:tcW w:w="833" w:type="dxa"/>
            <w:tcBorders>
              <w:top w:val="single" w:sz="6" w:space="0" w:color="auto"/>
              <w:left w:val="single" w:sz="6" w:space="0" w:color="auto"/>
              <w:bottom w:val="single" w:sz="6" w:space="0" w:color="auto"/>
              <w:right w:val="single" w:sz="6" w:space="0" w:color="auto"/>
            </w:tcBorders>
          </w:tcPr>
          <w:p w:rsidR="0078358E" w:rsidRDefault="0078358E">
            <w:pPr>
              <w:spacing w:line="240" w:lineRule="atLeast"/>
              <w:jc w:val="center"/>
              <w:rPr>
                <w:b/>
                <w:lang w:val="es-ES_tradnl"/>
              </w:rPr>
            </w:pPr>
            <w:r>
              <w:rPr>
                <w:b/>
                <w:lang w:val="es-ES_tradnl"/>
              </w:rPr>
              <w:t>22.5</w:t>
            </w:r>
          </w:p>
        </w:tc>
        <w:tc>
          <w:tcPr>
            <w:tcW w:w="833" w:type="dxa"/>
            <w:tcBorders>
              <w:top w:val="single" w:sz="6" w:space="0" w:color="auto"/>
              <w:left w:val="single" w:sz="6" w:space="0" w:color="auto"/>
              <w:bottom w:val="single" w:sz="6" w:space="0" w:color="auto"/>
            </w:tcBorders>
          </w:tcPr>
          <w:p w:rsidR="0078358E" w:rsidRDefault="0078358E">
            <w:pPr>
              <w:spacing w:line="240" w:lineRule="atLeast"/>
              <w:jc w:val="center"/>
              <w:rPr>
                <w:b/>
                <w:lang w:val="es-ES_tradnl"/>
              </w:rPr>
            </w:pPr>
            <w:r>
              <w:rPr>
                <w:b/>
                <w:lang w:val="es-ES_tradnl"/>
              </w:rPr>
              <w:t>50</w:t>
            </w:r>
          </w:p>
        </w:tc>
      </w:tr>
      <w:tr w:rsidR="0078358E">
        <w:tc>
          <w:tcPr>
            <w:tcW w:w="1710" w:type="dxa"/>
          </w:tcPr>
          <w:p w:rsidR="0078358E" w:rsidRDefault="0078358E">
            <w:pPr>
              <w:spacing w:line="240" w:lineRule="atLeast"/>
              <w:rPr>
                <w:lang w:val="es-ES_tradnl"/>
              </w:rPr>
            </w:pPr>
          </w:p>
        </w:tc>
        <w:tc>
          <w:tcPr>
            <w:tcW w:w="833" w:type="dxa"/>
            <w:tcBorders>
              <w:top w:val="single" w:sz="6" w:space="0" w:color="auto"/>
              <w:right w:val="single" w:sz="6" w:space="0" w:color="auto"/>
            </w:tcBorders>
          </w:tcPr>
          <w:p w:rsidR="0078358E" w:rsidRDefault="0078358E">
            <w:pPr>
              <w:spacing w:line="240" w:lineRule="atLeast"/>
              <w:jc w:val="center"/>
              <w:rPr>
                <w:b/>
                <w:lang w:val="es-ES_tradnl"/>
              </w:rPr>
            </w:pPr>
          </w:p>
        </w:tc>
        <w:tc>
          <w:tcPr>
            <w:tcW w:w="833" w:type="dxa"/>
            <w:tcBorders>
              <w:top w:val="single" w:sz="6" w:space="0" w:color="auto"/>
              <w:left w:val="single" w:sz="6" w:space="0" w:color="auto"/>
              <w:right w:val="single" w:sz="6" w:space="0" w:color="auto"/>
            </w:tcBorders>
          </w:tcPr>
          <w:p w:rsidR="0078358E" w:rsidRDefault="0078358E">
            <w:pPr>
              <w:spacing w:line="240" w:lineRule="atLeast"/>
              <w:jc w:val="center"/>
              <w:rPr>
                <w:b/>
                <w:lang w:val="es-ES_tradnl"/>
              </w:rPr>
            </w:pPr>
            <w:r>
              <w:rPr>
                <w:b/>
                <w:lang w:val="es-ES_tradnl"/>
              </w:rPr>
              <w:t>55</w:t>
            </w:r>
          </w:p>
        </w:tc>
        <w:tc>
          <w:tcPr>
            <w:tcW w:w="833" w:type="dxa"/>
            <w:tcBorders>
              <w:top w:val="single" w:sz="6" w:space="0" w:color="auto"/>
              <w:left w:val="single" w:sz="6" w:space="0" w:color="auto"/>
              <w:right w:val="single" w:sz="6" w:space="0" w:color="auto"/>
            </w:tcBorders>
          </w:tcPr>
          <w:p w:rsidR="0078358E" w:rsidRDefault="0078358E">
            <w:pPr>
              <w:spacing w:line="240" w:lineRule="atLeast"/>
              <w:jc w:val="center"/>
              <w:rPr>
                <w:b/>
                <w:lang w:val="es-ES_tradnl"/>
              </w:rPr>
            </w:pPr>
            <w:r>
              <w:rPr>
                <w:b/>
                <w:lang w:val="es-ES_tradnl"/>
              </w:rPr>
              <w:t>45</w:t>
            </w:r>
          </w:p>
        </w:tc>
        <w:tc>
          <w:tcPr>
            <w:tcW w:w="833" w:type="dxa"/>
            <w:tcBorders>
              <w:top w:val="single" w:sz="6" w:space="0" w:color="auto"/>
              <w:left w:val="single" w:sz="6" w:space="0" w:color="auto"/>
            </w:tcBorders>
          </w:tcPr>
          <w:p w:rsidR="0078358E" w:rsidRDefault="0078358E">
            <w:pPr>
              <w:spacing w:line="240" w:lineRule="atLeast"/>
              <w:jc w:val="center"/>
              <w:rPr>
                <w:b/>
                <w:lang w:val="es-ES_tradnl"/>
              </w:rPr>
            </w:pPr>
            <w:r>
              <w:rPr>
                <w:b/>
                <w:lang w:val="es-ES_tradnl"/>
              </w:rPr>
              <w:t>100</w:t>
            </w:r>
          </w:p>
        </w:tc>
      </w:tr>
    </w:tbl>
    <w:p w:rsidR="0078358E" w:rsidRDefault="0078358E">
      <w:pPr>
        <w:spacing w:line="240" w:lineRule="atLeast"/>
        <w:rPr>
          <w:lang w:val="es-ES_tradnl"/>
        </w:rPr>
      </w:pPr>
    </w:p>
    <w:p w:rsidR="0078358E" w:rsidRDefault="0078358E">
      <w:pPr>
        <w:spacing w:line="240" w:lineRule="atLeast"/>
        <w:jc w:val="both"/>
        <w:rPr>
          <w:lang w:val="es-ES_tradnl"/>
        </w:rPr>
      </w:pPr>
      <w:r>
        <w:rPr>
          <w:lang w:val="es-ES_tradnl"/>
        </w:rPr>
        <w:tab/>
        <w:t>Para comprobar si se han hecho los cálculos correctamente, la suma de los valores esperados para cada columna y fila debe ser igual a los valores correspondientes de los valores observados.</w:t>
      </w:r>
    </w:p>
    <w:p w:rsidR="0078358E" w:rsidRDefault="0078358E">
      <w:pPr>
        <w:spacing w:line="240" w:lineRule="atLeast"/>
        <w:jc w:val="both"/>
        <w:rPr>
          <w:lang w:val="es-ES_tradnl"/>
        </w:rPr>
      </w:pPr>
    </w:p>
    <w:p w:rsidR="0078358E" w:rsidRDefault="0078358E">
      <w:pPr>
        <w:spacing w:line="240" w:lineRule="atLeast"/>
        <w:jc w:val="both"/>
        <w:rPr>
          <w:lang w:val="es-ES_tradnl"/>
        </w:rPr>
      </w:pPr>
      <w:r>
        <w:rPr>
          <w:lang w:val="es-ES_tradnl"/>
        </w:rPr>
        <w:tab/>
        <w:t xml:space="preserve">La prueba de </w:t>
      </w:r>
      <w:r>
        <w:rPr>
          <w:rFonts w:ascii="Symbol" w:hAnsi="Symbol"/>
          <w:position w:val="6"/>
          <w:lang w:val="es-ES_tradnl"/>
        </w:rPr>
        <w:t></w:t>
      </w:r>
      <w:r>
        <w:rPr>
          <w:rFonts w:ascii="Symbol" w:hAnsi="Symbol"/>
          <w:position w:val="2"/>
          <w:vertAlign w:val="superscript"/>
          <w:lang w:val="es-ES_tradnl"/>
        </w:rPr>
        <w:t></w:t>
      </w:r>
      <w:r>
        <w:rPr>
          <w:lang w:val="es-ES_tradnl"/>
        </w:rPr>
        <w:t xml:space="preserve"> es una forma de determinar si las diferencias entre los valores observados y los esperados son suficientes para justificar el rechazo de H</w:t>
      </w:r>
      <w:r>
        <w:rPr>
          <w:position w:val="-6"/>
          <w:lang w:val="es-ES_tradnl"/>
        </w:rPr>
        <w:t>o</w:t>
      </w:r>
      <w:r>
        <w:rPr>
          <w:lang w:val="es-ES_tradnl"/>
        </w:rPr>
        <w:t xml:space="preserve"> y la aceptación de H</w:t>
      </w:r>
      <w:r>
        <w:rPr>
          <w:position w:val="-6"/>
          <w:lang w:val="es-ES_tradnl"/>
        </w:rPr>
        <w:t>a</w:t>
      </w:r>
      <w:r>
        <w:rPr>
          <w:lang w:val="es-ES_tradnl"/>
        </w:rPr>
        <w:t>.</w:t>
      </w:r>
    </w:p>
    <w:p w:rsidR="0078358E" w:rsidRDefault="0078358E">
      <w:pPr>
        <w:spacing w:line="240" w:lineRule="atLeast"/>
        <w:jc w:val="both"/>
        <w:rPr>
          <w:lang w:val="es-ES_tradnl"/>
        </w:rPr>
      </w:pPr>
      <w:r>
        <w:rPr>
          <w:lang w:val="es-ES_tradnl"/>
        </w:rPr>
        <w:t>Como ninguno de los valores esperados es menor que 5 se puede usar la ecuación 11.4:</w:t>
      </w:r>
    </w:p>
    <w:p w:rsidR="0078358E" w:rsidRDefault="0078358E">
      <w:pPr>
        <w:spacing w:line="240" w:lineRule="atLeast"/>
        <w:rPr>
          <w:lang w:val="es-ES_tradnl"/>
        </w:rPr>
      </w:pPr>
    </w:p>
    <w:p w:rsidR="0078358E" w:rsidRPr="000409D7" w:rsidRDefault="00844841">
      <w:pPr>
        <w:spacing w:line="240" w:lineRule="atLeast"/>
        <w:jc w:val="center"/>
      </w:pPr>
      <w:r>
        <w:rPr>
          <w:noProof/>
        </w:rPr>
        <w:object w:dxaOrig="1440" w:dyaOrig="1440">
          <v:shape id="_x0000_s1047" type="#_x0000_t75" style="position:absolute;left:0;text-align:left;margin-left:148pt;margin-top:4.8pt;width:12.9pt;height:14.55pt;z-index:251661312;mso-position-horizontal-relative:text;mso-position-vertical-relative:text" wrapcoords="12706 1137 1271 4547 -1271 7958 0 19326 15247 19326 20329 1137 12706 1137">
            <v:imagedata r:id="rId52" o:title=""/>
          </v:shape>
          <o:OLEObject Type="Embed" ProgID="CorelDraw.Graphic.16" ShapeID="_x0000_s1047" DrawAspect="Content" ObjectID="_1628583614" r:id="rId55"/>
        </w:object>
      </w:r>
      <m:oMath>
        <m:r>
          <m:rPr>
            <m:sty m:val="p"/>
          </m:rPr>
          <w:rPr>
            <w:rFonts w:ascii="Cambria Math" w:hAnsi="Cambria Math"/>
          </w:rPr>
          <m:t xml:space="preserve">= </m:t>
        </m:r>
        <m:f>
          <m:fPr>
            <m:ctrlPr>
              <w:rPr>
                <w:rFonts w:ascii="Cambria Math" w:hAnsi="Cambria Math"/>
              </w:rPr>
            </m:ctrlPr>
          </m:fPr>
          <m:num>
            <m:sSup>
              <m:sSupPr>
                <m:ctrlPr>
                  <w:rPr>
                    <w:rFonts w:ascii="Cambria Math" w:hAnsi="Cambria Math"/>
                    <w:i/>
                  </w:rPr>
                </m:ctrlPr>
              </m:sSupPr>
              <m:e>
                <m:r>
                  <w:rPr>
                    <w:rFonts w:ascii="Cambria Math" w:hAnsi="Cambria Math"/>
                  </w:rPr>
                  <m:t>(ad-bc)</m:t>
                </m:r>
              </m:e>
              <m:sup>
                <m:r>
                  <w:rPr>
                    <w:rFonts w:ascii="Cambria Math" w:hAnsi="Cambria Math"/>
                  </w:rPr>
                  <m:t>2</m:t>
                </m:r>
              </m:sup>
            </m:sSup>
            <m:r>
              <w:rPr>
                <w:rFonts w:ascii="Cambria Math" w:hAnsi="Cambria Math"/>
              </w:rPr>
              <m:t>∙ n</m:t>
            </m:r>
          </m:num>
          <m:den>
            <m:r>
              <w:rPr>
                <w:rFonts w:ascii="Cambria Math" w:hAnsi="Cambria Math"/>
              </w:rPr>
              <m:t>(a+b)(a+c)(c+d)(b+d)</m:t>
            </m:r>
          </m:den>
        </m:f>
      </m:oMath>
    </w:p>
    <w:p w:rsidR="00F056E2" w:rsidRDefault="00F056E2" w:rsidP="00F056E2">
      <w:pPr>
        <w:spacing w:line="240" w:lineRule="atLeast"/>
        <w:rPr>
          <w:lang w:val="es-ES_tradnl"/>
        </w:rPr>
      </w:pPr>
    </w:p>
    <w:p w:rsidR="00F056E2" w:rsidRPr="00F056E2" w:rsidRDefault="00F056E2" w:rsidP="000409D7">
      <w:pPr>
        <w:spacing w:line="240" w:lineRule="atLeast"/>
        <w:jc w:val="center"/>
        <w:rPr>
          <w:sz w:val="32"/>
        </w:rPr>
      </w:pPr>
      <w:r>
        <w:rPr>
          <w:lang w:val="es-ES_tradnl"/>
        </w:rPr>
        <w:t xml:space="preserve">= </w:t>
      </w:r>
      <m:oMath>
        <m:f>
          <m:fPr>
            <m:ctrlPr>
              <w:rPr>
                <w:rFonts w:ascii="Cambria Math" w:hAnsi="Cambria Math"/>
                <w:sz w:val="32"/>
              </w:rPr>
            </m:ctrlPr>
          </m:fPr>
          <m:num>
            <m:sSup>
              <m:sSupPr>
                <m:ctrlPr>
                  <w:rPr>
                    <w:rFonts w:ascii="Cambria Math" w:hAnsi="Cambria Math"/>
                    <w:i/>
                    <w:sz w:val="32"/>
                  </w:rPr>
                </m:ctrlPr>
              </m:sSupPr>
              <m:e>
                <m:d>
                  <m:dPr>
                    <m:ctrlPr>
                      <w:rPr>
                        <w:rFonts w:ascii="Cambria Math" w:hAnsi="Cambria Math"/>
                        <w:i/>
                        <w:sz w:val="32"/>
                      </w:rPr>
                    </m:ctrlPr>
                  </m:dPr>
                  <m:e>
                    <m:r>
                      <w:rPr>
                        <w:rFonts w:ascii="Cambria Math" w:hAnsi="Cambria Math"/>
                        <w:sz w:val="32"/>
                      </w:rPr>
                      <m:t>30x25-20x25</m:t>
                    </m:r>
                  </m:e>
                </m:d>
              </m:e>
              <m:sup>
                <m:r>
                  <w:rPr>
                    <w:rFonts w:ascii="Cambria Math" w:hAnsi="Cambria Math"/>
                    <w:sz w:val="32"/>
                  </w:rPr>
                  <m:t>2</m:t>
                </m:r>
              </m:sup>
            </m:sSup>
            <m:r>
              <w:rPr>
                <w:rFonts w:ascii="Cambria Math" w:hAnsi="Cambria Math"/>
                <w:sz w:val="32"/>
              </w:rPr>
              <m:t>∙ 100</m:t>
            </m:r>
          </m:num>
          <m:den>
            <m:d>
              <m:dPr>
                <m:ctrlPr>
                  <w:rPr>
                    <w:rFonts w:ascii="Cambria Math" w:hAnsi="Cambria Math"/>
                    <w:i/>
                    <w:sz w:val="32"/>
                  </w:rPr>
                </m:ctrlPr>
              </m:dPr>
              <m:e>
                <m:r>
                  <w:rPr>
                    <w:rFonts w:ascii="Cambria Math" w:hAnsi="Cambria Math"/>
                    <w:sz w:val="32"/>
                  </w:rPr>
                  <m:t>50</m:t>
                </m:r>
              </m:e>
            </m:d>
            <m:d>
              <m:dPr>
                <m:ctrlPr>
                  <w:rPr>
                    <w:rFonts w:ascii="Cambria Math" w:hAnsi="Cambria Math"/>
                    <w:i/>
                    <w:sz w:val="32"/>
                  </w:rPr>
                </m:ctrlPr>
              </m:dPr>
              <m:e>
                <m:r>
                  <w:rPr>
                    <w:rFonts w:ascii="Cambria Math" w:hAnsi="Cambria Math"/>
                    <w:sz w:val="32"/>
                  </w:rPr>
                  <m:t>55</m:t>
                </m:r>
              </m:e>
            </m:d>
            <m:d>
              <m:dPr>
                <m:ctrlPr>
                  <w:rPr>
                    <w:rFonts w:ascii="Cambria Math" w:hAnsi="Cambria Math"/>
                    <w:i/>
                    <w:sz w:val="32"/>
                  </w:rPr>
                </m:ctrlPr>
              </m:dPr>
              <m:e>
                <m:r>
                  <w:rPr>
                    <w:rFonts w:ascii="Cambria Math" w:hAnsi="Cambria Math"/>
                    <w:sz w:val="32"/>
                  </w:rPr>
                  <m:t>50</m:t>
                </m:r>
              </m:e>
            </m:d>
            <m:d>
              <m:dPr>
                <m:ctrlPr>
                  <w:rPr>
                    <w:rFonts w:ascii="Cambria Math" w:hAnsi="Cambria Math"/>
                    <w:i/>
                    <w:sz w:val="32"/>
                  </w:rPr>
                </m:ctrlPr>
              </m:dPr>
              <m:e>
                <m:r>
                  <w:rPr>
                    <w:rFonts w:ascii="Cambria Math" w:hAnsi="Cambria Math"/>
                    <w:sz w:val="32"/>
                  </w:rPr>
                  <m:t>45</m:t>
                </m:r>
              </m:e>
            </m:d>
          </m:den>
        </m:f>
      </m:oMath>
    </w:p>
    <w:p w:rsidR="00F056E2" w:rsidRDefault="00F056E2" w:rsidP="00F056E2">
      <w:pPr>
        <w:spacing w:line="240" w:lineRule="atLeast"/>
        <w:rPr>
          <w:lang w:val="es-ES_tradnl"/>
        </w:rPr>
      </w:pPr>
    </w:p>
    <w:p w:rsidR="00F056E2" w:rsidRPr="00F056E2" w:rsidRDefault="00F056E2" w:rsidP="000409D7">
      <w:pPr>
        <w:spacing w:line="240" w:lineRule="atLeast"/>
        <w:jc w:val="center"/>
        <w:rPr>
          <w:lang w:val="es-ES_tradnl"/>
        </w:rPr>
      </w:pPr>
      <w:r>
        <w:rPr>
          <w:lang w:val="es-ES_tradnl"/>
        </w:rPr>
        <w:t xml:space="preserve">= </w:t>
      </w:r>
      <m:oMath>
        <m:f>
          <m:fPr>
            <m:ctrlPr>
              <w:rPr>
                <w:rFonts w:ascii="Cambria Math" w:hAnsi="Cambria Math"/>
                <w:i/>
                <w:sz w:val="32"/>
                <w:lang w:val="es-ES_tradnl"/>
              </w:rPr>
            </m:ctrlPr>
          </m:fPr>
          <m:num>
            <m:r>
              <w:rPr>
                <w:rFonts w:ascii="Cambria Math" w:hAnsi="Cambria Math"/>
                <w:sz w:val="32"/>
                <w:lang w:val="es-ES_tradnl"/>
              </w:rPr>
              <m:t>6250000</m:t>
            </m:r>
          </m:num>
          <m:den>
            <m:r>
              <w:rPr>
                <w:rFonts w:ascii="Cambria Math" w:hAnsi="Cambria Math"/>
                <w:sz w:val="32"/>
                <w:lang w:val="es-ES_tradnl"/>
              </w:rPr>
              <m:t>6187500</m:t>
            </m:r>
          </m:den>
        </m:f>
      </m:oMath>
    </w:p>
    <w:p w:rsidR="00F056E2" w:rsidRDefault="00F056E2" w:rsidP="000409D7">
      <w:pPr>
        <w:spacing w:line="240" w:lineRule="atLeast"/>
        <w:jc w:val="center"/>
        <w:rPr>
          <w:lang w:val="es-ES_tradnl"/>
        </w:rPr>
      </w:pPr>
    </w:p>
    <w:p w:rsidR="00F056E2" w:rsidRDefault="00F056E2" w:rsidP="000409D7">
      <w:pPr>
        <w:spacing w:line="240" w:lineRule="atLeast"/>
        <w:jc w:val="center"/>
        <w:rPr>
          <w:b/>
          <w:lang w:val="es-ES_tradnl"/>
        </w:rPr>
      </w:pPr>
      <w:r w:rsidRPr="00F056E2">
        <w:rPr>
          <w:lang w:val="es-ES_tradnl"/>
        </w:rPr>
        <w:t>=</w:t>
      </w:r>
      <w:r w:rsidRPr="00F056E2">
        <w:rPr>
          <w:sz w:val="22"/>
          <w:lang w:val="es-ES_tradnl"/>
        </w:rPr>
        <w:t xml:space="preserve"> </w:t>
      </w:r>
      <w:r w:rsidRPr="00F056E2">
        <w:rPr>
          <w:b/>
          <w:lang w:val="es-ES_tradnl"/>
        </w:rPr>
        <w:t>1.010</w:t>
      </w:r>
    </w:p>
    <w:p w:rsidR="00F056E2" w:rsidRPr="00F056E2" w:rsidRDefault="00F056E2">
      <w:pPr>
        <w:spacing w:line="240" w:lineRule="atLeast"/>
        <w:jc w:val="both"/>
        <w:rPr>
          <w:b/>
          <w:lang w:val="es-ES_tradnl"/>
        </w:rPr>
      </w:pPr>
    </w:p>
    <w:p w:rsidR="009A7DDD" w:rsidRDefault="0078358E">
      <w:pPr>
        <w:spacing w:line="240" w:lineRule="atLeast"/>
        <w:jc w:val="both"/>
        <w:rPr>
          <w:lang w:val="es-ES_tradnl"/>
        </w:rPr>
      </w:pPr>
      <w:r>
        <w:rPr>
          <w:lang w:val="es-ES_tradnl"/>
        </w:rPr>
        <w:tab/>
        <w:t>El valor crítico</w:t>
      </w:r>
      <w:r>
        <w:rPr>
          <w:lang w:val="es-ES_tradnl"/>
        </w:rPr>
        <w:fldChar w:fldCharType="begin"/>
      </w:r>
      <w:r w:rsidRPr="009A7DDD">
        <w:rPr>
          <w:lang w:val="es-ES"/>
        </w:rPr>
        <w:instrText xml:space="preserve"> XE "</w:instrText>
      </w:r>
      <w:r>
        <w:rPr>
          <w:lang w:val="es-ES_tradnl"/>
        </w:rPr>
        <w:instrText>valor crítico</w:instrText>
      </w:r>
      <w:r w:rsidRPr="009A7DDD">
        <w:rPr>
          <w:lang w:val="es-ES"/>
        </w:rPr>
        <w:instrText xml:space="preserve">" </w:instrText>
      </w:r>
      <w:r>
        <w:rPr>
          <w:lang w:val="es-ES_tradnl"/>
        </w:rPr>
        <w:fldChar w:fldCharType="end"/>
      </w:r>
      <w:r>
        <w:rPr>
          <w:lang w:val="es-ES_tradnl"/>
        </w:rPr>
        <w:t xml:space="preserve"> para P=0.05, </w:t>
      </w:r>
      <w:r>
        <w:rPr>
          <w:rFonts w:ascii="Symbol" w:hAnsi="Symbol"/>
          <w:position w:val="6"/>
          <w:lang w:val="es-ES_tradnl"/>
        </w:rPr>
        <w:t></w:t>
      </w:r>
      <w:r>
        <w:rPr>
          <w:rFonts w:ascii="Symbol" w:hAnsi="Symbol"/>
          <w:position w:val="2"/>
          <w:vertAlign w:val="superscript"/>
          <w:lang w:val="es-ES_tradnl"/>
        </w:rPr>
        <w:t></w:t>
      </w:r>
      <w:r>
        <w:rPr>
          <w:vertAlign w:val="subscript"/>
          <w:lang w:val="es-ES_tradnl"/>
        </w:rPr>
        <w:t>0.05,1</w:t>
      </w:r>
      <w:r>
        <w:rPr>
          <w:lang w:val="es-ES_tradnl"/>
        </w:rPr>
        <w:t> = 3.841. Como el valor calculado es menor que el valor crítico, no se rechaza H</w:t>
      </w:r>
      <w:r>
        <w:rPr>
          <w:position w:val="-6"/>
          <w:lang w:val="es-ES_tradnl"/>
        </w:rPr>
        <w:t>o</w:t>
      </w:r>
      <w:r>
        <w:rPr>
          <w:lang w:val="es-ES_tradnl"/>
        </w:rPr>
        <w:t xml:space="preserve">; no hay evidencia para rechazar la hipótesis de que las dos especies están distribuidas independientemente. </w:t>
      </w:r>
    </w:p>
    <w:p w:rsidR="0078358E" w:rsidRDefault="009A7DDD">
      <w:pPr>
        <w:spacing w:line="240" w:lineRule="atLeast"/>
        <w:jc w:val="both"/>
        <w:rPr>
          <w:lang w:val="es-ES_tradnl"/>
        </w:rPr>
      </w:pPr>
      <w:r>
        <w:rPr>
          <w:lang w:val="es-ES_tradnl"/>
        </w:rPr>
        <w:br w:type="page"/>
      </w:r>
    </w:p>
    <w:p w:rsidR="009A7DDD" w:rsidRDefault="009A7DDD">
      <w:pPr>
        <w:spacing w:line="240" w:lineRule="atLeast"/>
        <w:jc w:val="both"/>
        <w:rPr>
          <w:lang w:val="es-ES_tradnl"/>
        </w:rPr>
      </w:pPr>
    </w:p>
    <w:p w:rsidR="009A7DDD" w:rsidRDefault="009A7DDD">
      <w:pPr>
        <w:spacing w:line="240" w:lineRule="atLeast"/>
        <w:jc w:val="both"/>
        <w:rPr>
          <w:lang w:val="es-ES_tradnl"/>
        </w:rPr>
      </w:pPr>
    </w:p>
    <w:p w:rsidR="009A7DDD" w:rsidRDefault="009A7DDD">
      <w:pPr>
        <w:spacing w:line="240" w:lineRule="atLeast"/>
        <w:jc w:val="both"/>
        <w:rPr>
          <w:lang w:val="es-ES_tradnl"/>
        </w:rPr>
      </w:pPr>
    </w:p>
    <w:p w:rsidR="009A7DDD" w:rsidRDefault="009A7DDD">
      <w:pPr>
        <w:spacing w:line="240" w:lineRule="atLeast"/>
        <w:jc w:val="both"/>
        <w:rPr>
          <w:lang w:val="es-ES_tradnl"/>
        </w:rPr>
      </w:pPr>
    </w:p>
    <w:p w:rsidR="009A7DDD" w:rsidRDefault="009A7DDD">
      <w:pPr>
        <w:spacing w:line="240" w:lineRule="atLeast"/>
        <w:jc w:val="both"/>
        <w:rPr>
          <w:lang w:val="es-ES_tradnl"/>
        </w:rPr>
      </w:pPr>
    </w:p>
    <w:p w:rsidR="009A7DDD" w:rsidRDefault="009A7DDD">
      <w:pPr>
        <w:spacing w:line="240" w:lineRule="atLeast"/>
        <w:jc w:val="both"/>
        <w:rPr>
          <w:lang w:val="es-ES_tradnl"/>
        </w:rPr>
      </w:pPr>
    </w:p>
    <w:p w:rsidR="009A7DDD" w:rsidRDefault="009A7DDD">
      <w:pPr>
        <w:spacing w:line="240" w:lineRule="atLeast"/>
        <w:jc w:val="both"/>
        <w:rPr>
          <w:lang w:val="es-ES_tradnl"/>
        </w:rPr>
      </w:pPr>
    </w:p>
    <w:p w:rsidR="009A7DDD" w:rsidRDefault="009A7DDD">
      <w:pPr>
        <w:spacing w:line="240" w:lineRule="atLeast"/>
        <w:jc w:val="both"/>
        <w:rPr>
          <w:lang w:val="es-ES_tradnl"/>
        </w:rPr>
      </w:pPr>
    </w:p>
    <w:p w:rsidR="009A7DDD" w:rsidRDefault="009A7DDD">
      <w:pPr>
        <w:spacing w:line="240" w:lineRule="atLeast"/>
        <w:jc w:val="both"/>
        <w:rPr>
          <w:lang w:val="es-ES_tradnl"/>
        </w:rPr>
      </w:pPr>
    </w:p>
    <w:p w:rsidR="0078358E" w:rsidRDefault="0078358E" w:rsidP="009A7DDD">
      <w:pPr>
        <w:pBdr>
          <w:top w:val="single" w:sz="18" w:space="10" w:color="auto" w:shadow="1"/>
          <w:left w:val="single" w:sz="18" w:space="10" w:color="auto" w:shadow="1"/>
          <w:bottom w:val="single" w:sz="18" w:space="10" w:color="auto" w:shadow="1"/>
          <w:right w:val="single" w:sz="18" w:space="10" w:color="auto" w:shadow="1"/>
        </w:pBdr>
        <w:shd w:val="pct5" w:color="auto" w:fill="auto"/>
        <w:spacing w:line="240" w:lineRule="atLeast"/>
        <w:ind w:left="720" w:right="737"/>
        <w:rPr>
          <w:rFonts w:ascii="Arabia" w:hAnsi="Arabia"/>
          <w:lang w:val="es-ES_tradnl"/>
        </w:rPr>
      </w:pPr>
      <w:r>
        <w:rPr>
          <w:rFonts w:ascii="Arabia" w:hAnsi="Arabia"/>
          <w:sz w:val="32"/>
          <w:u w:val="single"/>
          <w:lang w:val="es-ES_tradnl"/>
        </w:rPr>
        <w:t>Para tomar en cuenta</w:t>
      </w:r>
      <w:r>
        <w:rPr>
          <w:rFonts w:ascii="Arabia" w:hAnsi="Arabia"/>
          <w:sz w:val="32"/>
          <w:lang w:val="es-ES_tradnl"/>
        </w:rPr>
        <w:t>:</w:t>
      </w:r>
    </w:p>
    <w:p w:rsidR="0078358E" w:rsidRDefault="0078358E" w:rsidP="009A7DDD">
      <w:pPr>
        <w:pBdr>
          <w:top w:val="single" w:sz="18" w:space="10" w:color="auto" w:shadow="1"/>
          <w:left w:val="single" w:sz="18" w:space="10" w:color="auto" w:shadow="1"/>
          <w:bottom w:val="single" w:sz="18" w:space="10" w:color="auto" w:shadow="1"/>
          <w:right w:val="single" w:sz="18" w:space="10" w:color="auto" w:shadow="1"/>
        </w:pBdr>
        <w:shd w:val="pct5" w:color="auto" w:fill="auto"/>
        <w:spacing w:line="240" w:lineRule="atLeast"/>
        <w:ind w:left="720" w:right="737"/>
        <w:rPr>
          <w:rFonts w:ascii="Arabia" w:hAnsi="Arabia"/>
          <w:lang w:val="es-ES_tradnl"/>
        </w:rPr>
      </w:pPr>
    </w:p>
    <w:p w:rsidR="0078358E" w:rsidRDefault="0078358E" w:rsidP="009A7DDD">
      <w:pPr>
        <w:pBdr>
          <w:top w:val="single" w:sz="18" w:space="10" w:color="auto" w:shadow="1"/>
          <w:left w:val="single" w:sz="18" w:space="10" w:color="auto" w:shadow="1"/>
          <w:bottom w:val="single" w:sz="18" w:space="10" w:color="auto" w:shadow="1"/>
          <w:right w:val="single" w:sz="18" w:space="10" w:color="auto" w:shadow="1"/>
        </w:pBdr>
        <w:shd w:val="pct5" w:color="auto" w:fill="auto"/>
        <w:spacing w:line="240" w:lineRule="atLeast"/>
        <w:ind w:left="720" w:right="737"/>
        <w:jc w:val="both"/>
        <w:rPr>
          <w:rFonts w:ascii="Arabia" w:hAnsi="Arabia"/>
          <w:lang w:val="es-ES_tradnl"/>
        </w:rPr>
      </w:pPr>
      <w:r>
        <w:rPr>
          <w:rFonts w:ascii="Arabia" w:hAnsi="Arabia"/>
          <w:lang w:val="es-ES_tradnl"/>
        </w:rPr>
        <w:tab/>
        <w:t>Esta ha sido una introducción muy corta a un tema muy amplio. Sin embargo, se ha tratado de tocar los puntos más relevantes a tomar en cuenta en cualquier muestreo</w:t>
      </w:r>
      <w:r>
        <w:rPr>
          <w:rFonts w:ascii="Arabia" w:hAnsi="Arabia"/>
          <w:lang w:val="es-ES_tradnl"/>
        </w:rPr>
        <w:fldChar w:fldCharType="begin"/>
      </w:r>
      <w:r w:rsidRPr="009A7DDD">
        <w:rPr>
          <w:lang w:val="es-ES"/>
        </w:rPr>
        <w:instrText xml:space="preserve"> XE "</w:instrText>
      </w:r>
      <w:r>
        <w:rPr>
          <w:u w:val="single"/>
          <w:lang w:val="es-ES_tradnl"/>
        </w:rPr>
        <w:instrText>muestreo</w:instrText>
      </w:r>
      <w:r w:rsidRPr="009A7DDD">
        <w:rPr>
          <w:lang w:val="es-ES"/>
        </w:rPr>
        <w:instrText xml:space="preserve">" </w:instrText>
      </w:r>
      <w:r>
        <w:rPr>
          <w:rFonts w:ascii="Arabia" w:hAnsi="Arabia"/>
          <w:lang w:val="es-ES_tradnl"/>
        </w:rPr>
        <w:fldChar w:fldCharType="end"/>
      </w:r>
      <w:r>
        <w:rPr>
          <w:rFonts w:ascii="Arabia" w:hAnsi="Arabia"/>
          <w:lang w:val="es-ES_tradnl"/>
        </w:rPr>
        <w:t>. Es necesario anotar nuevamente que no existe una técnica que tenga solo ventajas. Lo importante es escoger la (o las) que presente(n) las mejores posibilidades frente al problema que nos ocupe. También se debe tener siempre presente que el conocimiento que se tenga acerca de la biología del organismo que se estudia es uno de los principales factores para hacer una selección correcta del método de muestreo. He aquí la importancia de la investigación bibliográfica previa a la realización de cualquier estudio. Con este libro esperamos que tengan mayor éxito en sus muestreos. ¡¡Buena suerte!!.</w:t>
      </w:r>
    </w:p>
    <w:p w:rsidR="0078358E" w:rsidRDefault="0078358E" w:rsidP="009A7DDD">
      <w:pPr>
        <w:pBdr>
          <w:top w:val="single" w:sz="18" w:space="10" w:color="auto" w:shadow="1"/>
          <w:left w:val="single" w:sz="18" w:space="10" w:color="auto" w:shadow="1"/>
          <w:bottom w:val="single" w:sz="18" w:space="10" w:color="auto" w:shadow="1"/>
          <w:right w:val="single" w:sz="18" w:space="10" w:color="auto" w:shadow="1"/>
        </w:pBdr>
        <w:shd w:val="pct5" w:color="auto" w:fill="auto"/>
        <w:spacing w:line="240" w:lineRule="atLeast"/>
        <w:ind w:left="720" w:right="737"/>
        <w:jc w:val="both"/>
        <w:rPr>
          <w:rFonts w:ascii="Arabia" w:hAnsi="Arabia"/>
          <w:lang w:val="es-ES_tradnl"/>
        </w:rPr>
      </w:pPr>
    </w:p>
    <w:p w:rsidR="0078358E" w:rsidRDefault="0078358E" w:rsidP="009A7DDD">
      <w:pPr>
        <w:pBdr>
          <w:top w:val="single" w:sz="18" w:space="10" w:color="auto" w:shadow="1"/>
          <w:left w:val="single" w:sz="18" w:space="10" w:color="auto" w:shadow="1"/>
          <w:bottom w:val="single" w:sz="18" w:space="10" w:color="auto" w:shadow="1"/>
          <w:right w:val="single" w:sz="18" w:space="10" w:color="auto" w:shadow="1"/>
        </w:pBdr>
        <w:shd w:val="pct5" w:color="auto" w:fill="auto"/>
        <w:spacing w:line="240" w:lineRule="atLeast"/>
        <w:ind w:left="720" w:right="737"/>
        <w:jc w:val="both"/>
        <w:rPr>
          <w:lang w:val="es-ES_tradnl"/>
        </w:rPr>
      </w:pPr>
    </w:p>
    <w:p w:rsidR="0078358E" w:rsidRDefault="0078358E" w:rsidP="009A7DDD">
      <w:pPr>
        <w:pBdr>
          <w:top w:val="single" w:sz="18" w:space="10" w:color="auto" w:shadow="1"/>
          <w:left w:val="single" w:sz="18" w:space="10" w:color="auto" w:shadow="1"/>
          <w:bottom w:val="single" w:sz="18" w:space="10" w:color="auto" w:shadow="1"/>
          <w:right w:val="single" w:sz="18" w:space="10" w:color="auto" w:shadow="1"/>
        </w:pBdr>
        <w:shd w:val="pct5" w:color="auto" w:fill="auto"/>
        <w:spacing w:line="240" w:lineRule="atLeast"/>
        <w:ind w:left="720" w:right="737"/>
        <w:jc w:val="center"/>
        <w:rPr>
          <w:b/>
          <w:lang w:val="es-ES_tradnl"/>
        </w:rPr>
      </w:pPr>
      <w:r>
        <w:rPr>
          <w:rFonts w:ascii="Matura MT Script Capitals" w:hAnsi="Matura MT Script Capitals"/>
          <w:b/>
          <w:sz w:val="28"/>
          <w:lang w:val="es-ES_tradnl"/>
        </w:rPr>
        <w:t>P.D. En último caso consulte al estadístico más cercano...</w:t>
      </w:r>
    </w:p>
    <w:p w:rsidR="0078358E" w:rsidRDefault="0078358E">
      <w:pPr>
        <w:spacing w:line="240" w:lineRule="atLeast"/>
        <w:jc w:val="center"/>
        <w:rPr>
          <w:b/>
          <w:lang w:val="es-ES_tradnl"/>
        </w:rPr>
      </w:pPr>
    </w:p>
    <w:p w:rsidR="0078358E" w:rsidRPr="009A7DDD" w:rsidRDefault="0078358E">
      <w:pPr>
        <w:spacing w:line="240" w:lineRule="atLeast"/>
        <w:rPr>
          <w:lang w:val="es-ES"/>
        </w:rPr>
      </w:pPr>
    </w:p>
    <w:sectPr w:rsidR="0078358E" w:rsidRPr="009A7DDD" w:rsidSect="000B0E9C">
      <w:headerReference w:type="even" r:id="rId56"/>
      <w:headerReference w:type="default" r:id="rId57"/>
      <w:footnotePr>
        <w:numRestart w:val="eachSect"/>
      </w:footnotePr>
      <w:pgSz w:w="12240" w:h="15840" w:code="1"/>
      <w:pgMar w:top="1440" w:right="1440" w:bottom="1440" w:left="1440" w:header="576" w:footer="720" w:gutter="0"/>
      <w:pgNumType w:start="9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841" w:rsidRDefault="00844841">
      <w:r>
        <w:separator/>
      </w:r>
    </w:p>
  </w:endnote>
  <w:endnote w:type="continuationSeparator" w:id="0">
    <w:p w:rsidR="00844841" w:rsidRDefault="00844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D456FD-8A6F-4CCD-8CC4-D6B8059EEF7A}"/>
    <w:embedBold r:id="rId2" w:fontKey="{4D0552F0-78D6-4472-8FA6-097634D07903}"/>
    <w:embedItalic r:id="rId3" w:fontKey="{28E85562-60FF-43D4-A2C7-5E4F13D9A4EA}"/>
    <w:embedBoldItalic r:id="rId4" w:fontKey="{F83140C0-8AA3-4ECD-AD76-2E5604603C4A}"/>
  </w:font>
  <w:font w:name="Tahoma">
    <w:panose1 w:val="020B0604030504040204"/>
    <w:charset w:val="00"/>
    <w:family w:val="swiss"/>
    <w:pitch w:val="variable"/>
    <w:sig w:usb0="E1002EFF" w:usb1="C000605B" w:usb2="00000029" w:usb3="00000000" w:csb0="000101FF" w:csb1="00000000"/>
    <w:embedRegular r:id="rId5" w:fontKey="{D72C55BD-2AE1-4B15-8448-397D0DE37679}"/>
  </w:font>
  <w:font w:name="Symbol">
    <w:panose1 w:val="05050102010706020507"/>
    <w:charset w:val="02"/>
    <w:family w:val="roman"/>
    <w:pitch w:val="variable"/>
    <w:sig w:usb0="00000000" w:usb1="10000000" w:usb2="00000000" w:usb3="00000000" w:csb0="80000000" w:csb1="00000000"/>
    <w:embedRegular r:id="rId6" w:fontKey="{EEE8303F-4B92-4F26-A8F6-31AC5256D3F0}"/>
  </w:font>
  <w:font w:name="Cambria Math">
    <w:panose1 w:val="02040503050406030204"/>
    <w:charset w:val="00"/>
    <w:family w:val="roman"/>
    <w:pitch w:val="variable"/>
    <w:sig w:usb0="E00002FF" w:usb1="420024FF" w:usb2="00000000" w:usb3="00000000" w:csb0="0000019F" w:csb1="00000000"/>
    <w:embedRegular r:id="rId7" w:fontKey="{5F3A84AD-DC52-4B15-9F94-F18520D20F26}"/>
    <w:embedItalic r:id="rId8" w:fontKey="{BD087378-D438-46A5-8ECA-232E57CCF981}"/>
  </w:font>
  <w:font w:name="Arabia">
    <w:panose1 w:val="00000000000000000000"/>
    <w:charset w:val="00"/>
    <w:family w:val="swiss"/>
    <w:notTrueType/>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embedBold r:id="rId9" w:fontKey="{BEDF9322-09B0-41BA-B581-653752111B21}"/>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0" w:fontKey="{B4106CB4-C8BD-4085-9BD6-474E23D0B37C}"/>
  </w:font>
  <w:font w:name="Calibri">
    <w:panose1 w:val="020F0502020204030204"/>
    <w:charset w:val="00"/>
    <w:family w:val="swiss"/>
    <w:pitch w:val="variable"/>
    <w:sig w:usb0="E0002AFF" w:usb1="C000247B" w:usb2="00000009" w:usb3="00000000" w:csb0="000001FF" w:csb1="00000000"/>
    <w:embedRegular r:id="rId11" w:fontKey="{D563665F-6745-4B1F-99C1-8FE4AD89496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841" w:rsidRDefault="00844841">
      <w:r>
        <w:separator/>
      </w:r>
    </w:p>
  </w:footnote>
  <w:footnote w:type="continuationSeparator" w:id="0">
    <w:p w:rsidR="00844841" w:rsidRDefault="00844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96D" w:rsidRDefault="00C6796D" w:rsidP="0078358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D65D3">
      <w:rPr>
        <w:rStyle w:val="PageNumber"/>
        <w:noProof/>
      </w:rPr>
      <w:t>124</w:t>
    </w:r>
    <w:r>
      <w:rPr>
        <w:rStyle w:val="PageNumber"/>
      </w:rPr>
      <w:fldChar w:fldCharType="end"/>
    </w:r>
  </w:p>
  <w:p w:rsidR="00C6796D" w:rsidRDefault="00C6796D" w:rsidP="009A7DDD">
    <w:pPr>
      <w:spacing w:line="240" w:lineRule="exact"/>
      <w:ind w:right="360" w:firstLine="360"/>
      <w:rPr>
        <w:rFonts w:ascii="Courier" w:hAnsi="Courier"/>
      </w:rPr>
    </w:pPr>
    <w:r>
      <w:rPr>
        <w:rFonts w:ascii="Courier" w:hAnsi="Couri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96D" w:rsidRDefault="00C6796D" w:rsidP="0078358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D65D3">
      <w:rPr>
        <w:rStyle w:val="PageNumber"/>
        <w:noProof/>
      </w:rPr>
      <w:t>125</w:t>
    </w:r>
    <w:r>
      <w:rPr>
        <w:rStyle w:val="PageNumber"/>
      </w:rPr>
      <w:fldChar w:fldCharType="end"/>
    </w:r>
  </w:p>
  <w:p w:rsidR="00C6796D" w:rsidRDefault="00C6796D" w:rsidP="009A7DDD">
    <w:pPr>
      <w:spacing w:line="240" w:lineRule="exact"/>
      <w:ind w:right="360" w:firstLine="360"/>
      <w:rPr>
        <w:rFonts w:ascii="Courier" w:hAnsi="Courier"/>
      </w:rPr>
    </w:pPr>
    <w:r>
      <w:rPr>
        <w:rFonts w:ascii="Courier" w:hAnsi="Courie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2"/>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DDD"/>
    <w:rsid w:val="00021799"/>
    <w:rsid w:val="000409D7"/>
    <w:rsid w:val="000B0E9C"/>
    <w:rsid w:val="000D0A44"/>
    <w:rsid w:val="000D247C"/>
    <w:rsid w:val="000E5271"/>
    <w:rsid w:val="00141BCD"/>
    <w:rsid w:val="0014385C"/>
    <w:rsid w:val="00150D80"/>
    <w:rsid w:val="00170AB6"/>
    <w:rsid w:val="001823C0"/>
    <w:rsid w:val="0018537C"/>
    <w:rsid w:val="00185857"/>
    <w:rsid w:val="001928C7"/>
    <w:rsid w:val="001F2907"/>
    <w:rsid w:val="002508ED"/>
    <w:rsid w:val="003068C1"/>
    <w:rsid w:val="003A4313"/>
    <w:rsid w:val="003A4CE5"/>
    <w:rsid w:val="003B3850"/>
    <w:rsid w:val="004000E5"/>
    <w:rsid w:val="00412055"/>
    <w:rsid w:val="00417DD5"/>
    <w:rsid w:val="00472755"/>
    <w:rsid w:val="004A500A"/>
    <w:rsid w:val="005602E0"/>
    <w:rsid w:val="00565A8F"/>
    <w:rsid w:val="005E2CBF"/>
    <w:rsid w:val="006B269A"/>
    <w:rsid w:val="00703983"/>
    <w:rsid w:val="00707EE2"/>
    <w:rsid w:val="007347BD"/>
    <w:rsid w:val="00741535"/>
    <w:rsid w:val="0078358E"/>
    <w:rsid w:val="007967C2"/>
    <w:rsid w:val="007A4844"/>
    <w:rsid w:val="007B5593"/>
    <w:rsid w:val="007C1D8B"/>
    <w:rsid w:val="007D41DA"/>
    <w:rsid w:val="007D499E"/>
    <w:rsid w:val="007D540A"/>
    <w:rsid w:val="00812F11"/>
    <w:rsid w:val="008426B1"/>
    <w:rsid w:val="00844408"/>
    <w:rsid w:val="00844841"/>
    <w:rsid w:val="00864F03"/>
    <w:rsid w:val="00866054"/>
    <w:rsid w:val="008875BF"/>
    <w:rsid w:val="008B5246"/>
    <w:rsid w:val="008E0C88"/>
    <w:rsid w:val="008F748F"/>
    <w:rsid w:val="0095489F"/>
    <w:rsid w:val="009A024E"/>
    <w:rsid w:val="009A7DDD"/>
    <w:rsid w:val="009D3359"/>
    <w:rsid w:val="009F1E57"/>
    <w:rsid w:val="00A34836"/>
    <w:rsid w:val="00A43000"/>
    <w:rsid w:val="00A51510"/>
    <w:rsid w:val="00AA2EEA"/>
    <w:rsid w:val="00B10B7F"/>
    <w:rsid w:val="00B46612"/>
    <w:rsid w:val="00BC37FD"/>
    <w:rsid w:val="00BD65D3"/>
    <w:rsid w:val="00C11633"/>
    <w:rsid w:val="00C6796D"/>
    <w:rsid w:val="00CD2F10"/>
    <w:rsid w:val="00DE3B62"/>
    <w:rsid w:val="00EF1437"/>
    <w:rsid w:val="00F056E2"/>
    <w:rsid w:val="00F155F1"/>
    <w:rsid w:val="00F5179C"/>
    <w:rsid w:val="00FA0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14:docId w14:val="00390824"/>
  <w15:docId w15:val="{3CF83FDE-C0E4-438B-903E-9DAFCA4EC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semiHidden/>
    <w:rPr>
      <w:vertAlign w:val="superscript"/>
    </w:rPr>
  </w:style>
  <w:style w:type="character" w:styleId="FootnoteReference">
    <w:name w:val="footnote reference"/>
    <w:basedOn w:val="DefaultParagraphFont"/>
    <w:semiHidden/>
    <w:rPr>
      <w:vertAlign w:val="superscript"/>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Figure">
    <w:name w:val="Figure"/>
    <w:basedOn w:val="Normal"/>
    <w:pPr>
      <w:keepLines/>
      <w:tabs>
        <w:tab w:val="left" w:pos="1584"/>
        <w:tab w:val="left" w:pos="5904"/>
      </w:tabs>
      <w:spacing w:line="240" w:lineRule="atLeast"/>
      <w:jc w:val="center"/>
    </w:pPr>
    <w:rPr>
      <w:b/>
      <w:sz w:val="28"/>
      <w:u w:val="double"/>
    </w:rPr>
  </w:style>
  <w:style w:type="paragraph" w:customStyle="1" w:styleId="chitop">
    <w:name w:val="chi top"/>
    <w:basedOn w:val="Normal"/>
    <w:pPr>
      <w:spacing w:line="240" w:lineRule="atLeast"/>
      <w:jc w:val="both"/>
    </w:pPr>
  </w:style>
  <w:style w:type="paragraph" w:customStyle="1" w:styleId="chimid">
    <w:name w:val="chi mid"/>
    <w:basedOn w:val="Normal"/>
    <w:pPr>
      <w:spacing w:line="240" w:lineRule="atLeast"/>
      <w:jc w:val="both"/>
    </w:pPr>
  </w:style>
  <w:style w:type="paragraph" w:customStyle="1" w:styleId="chibot">
    <w:name w:val="chi bot"/>
    <w:basedOn w:val="Normal"/>
    <w:pPr>
      <w:spacing w:line="240" w:lineRule="atLeast"/>
      <w:jc w:val="both"/>
    </w:pPr>
  </w:style>
  <w:style w:type="paragraph" w:customStyle="1" w:styleId="Equation">
    <w:name w:val="Equation"/>
    <w:basedOn w:val="Normal"/>
    <w:pPr>
      <w:tabs>
        <w:tab w:val="center" w:pos="4320"/>
        <w:tab w:val="right" w:pos="9360"/>
      </w:tabs>
      <w:spacing w:line="240" w:lineRule="atLeast"/>
      <w:jc w:val="both"/>
    </w:pPr>
  </w:style>
  <w:style w:type="character" w:styleId="PageNumber">
    <w:name w:val="page number"/>
    <w:basedOn w:val="DefaultParagraphFont"/>
  </w:style>
  <w:style w:type="character" w:styleId="PlaceholderText">
    <w:name w:val="Placeholder Text"/>
    <w:basedOn w:val="DefaultParagraphFont"/>
    <w:uiPriority w:val="99"/>
    <w:semiHidden/>
    <w:rsid w:val="00141BCD"/>
    <w:rPr>
      <w:color w:val="808080"/>
    </w:rPr>
  </w:style>
  <w:style w:type="paragraph" w:styleId="BalloonText">
    <w:name w:val="Balloon Text"/>
    <w:basedOn w:val="Normal"/>
    <w:link w:val="BalloonTextChar"/>
    <w:uiPriority w:val="99"/>
    <w:semiHidden/>
    <w:unhideWhenUsed/>
    <w:rsid w:val="00141BCD"/>
    <w:rPr>
      <w:rFonts w:ascii="Tahoma" w:hAnsi="Tahoma" w:cs="Tahoma"/>
      <w:sz w:val="16"/>
      <w:szCs w:val="16"/>
    </w:rPr>
  </w:style>
  <w:style w:type="character" w:customStyle="1" w:styleId="BalloonTextChar">
    <w:name w:val="Balloon Text Char"/>
    <w:basedOn w:val="DefaultParagraphFont"/>
    <w:link w:val="BalloonText"/>
    <w:uiPriority w:val="99"/>
    <w:semiHidden/>
    <w:rsid w:val="00141B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1.w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21.bin"/><Relationship Id="rId50" Type="http://schemas.openxmlformats.org/officeDocument/2006/relationships/image" Target="media/image23.wmf"/><Relationship Id="rId55" Type="http://schemas.openxmlformats.org/officeDocument/2006/relationships/oleObject" Target="embeddings/oleObject26.bin"/><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8.wmf"/><Relationship Id="rId29" Type="http://schemas.openxmlformats.org/officeDocument/2006/relationships/oleObject" Target="embeddings/oleObject12.bin"/><Relationship Id="rId41" Type="http://schemas.openxmlformats.org/officeDocument/2006/relationships/oleObject" Target="embeddings/oleObject18.bin"/><Relationship Id="rId54" Type="http://schemas.openxmlformats.org/officeDocument/2006/relationships/oleObject" Target="embeddings/oleObject25.bin"/><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6.bin"/><Relationship Id="rId40" Type="http://schemas.openxmlformats.org/officeDocument/2006/relationships/image" Target="media/image18.wmf"/><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emf"/><Relationship Id="rId36" Type="http://schemas.openxmlformats.org/officeDocument/2006/relationships/image" Target="media/image16.wmf"/><Relationship Id="rId49" Type="http://schemas.openxmlformats.org/officeDocument/2006/relationships/oleObject" Target="embeddings/oleObject22.bin"/><Relationship Id="rId57"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0.wmf"/><Relationship Id="rId52" Type="http://schemas.openxmlformats.org/officeDocument/2006/relationships/image" Target="media/image24.emf"/><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wmf"/><Relationship Id="rId56" Type="http://schemas.openxmlformats.org/officeDocument/2006/relationships/header" Target="header1.xml"/><Relationship Id="rId8" Type="http://schemas.openxmlformats.org/officeDocument/2006/relationships/image" Target="media/image2.emf"/><Relationship Id="rId51" Type="http://schemas.openxmlformats.org/officeDocument/2006/relationships/oleObject" Target="embeddings/oleObject23.bin"/><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29</Pages>
  <Words>8831</Words>
  <Characters>50340</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Capítulo 9</vt:lpstr>
    </vt:vector>
  </TitlesOfParts>
  <Company>stri</Company>
  <LinksUpToDate>false</LinksUpToDate>
  <CharactersWithSpaces>59053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9</dc:title>
  <dc:creator>Steve Paton</dc:creator>
  <cp:lastModifiedBy>Paton, Steve</cp:lastModifiedBy>
  <cp:revision>2</cp:revision>
  <cp:lastPrinted>1994-10-11T16:09:00Z</cp:lastPrinted>
  <dcterms:created xsi:type="dcterms:W3CDTF">2019-08-29T16:33:00Z</dcterms:created>
  <dcterms:modified xsi:type="dcterms:W3CDTF">2019-08-29T16:33:00Z</dcterms:modified>
</cp:coreProperties>
</file>