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716E" w14:textId="22EE5908" w:rsidR="00A25105" w:rsidRDefault="00A25105" w:rsidP="00A25105">
      <w:pPr>
        <w:rPr>
          <w:b/>
          <w:bCs/>
        </w:rPr>
      </w:pPr>
      <w:proofErr w:type="spellStart"/>
      <w:r>
        <w:t>FigShare</w:t>
      </w:r>
      <w:proofErr w:type="spellEnd"/>
      <w:r>
        <w:t xml:space="preserve"> Dataset Name: </w:t>
      </w:r>
      <w:r w:rsidRPr="00A25105">
        <w:rPr>
          <w:b/>
          <w:bCs/>
        </w:rPr>
        <w:t xml:space="preserve">1999 </w:t>
      </w:r>
      <w:proofErr w:type="spellStart"/>
      <w:r w:rsidRPr="00A25105">
        <w:rPr>
          <w:b/>
          <w:bCs/>
        </w:rPr>
        <w:t>GCReW</w:t>
      </w:r>
      <w:proofErr w:type="spellEnd"/>
      <w:r w:rsidRPr="00A25105">
        <w:rPr>
          <w:b/>
          <w:bCs/>
        </w:rPr>
        <w:t xml:space="preserve"> CO2xCommunity Experiment Root Biomass </w:t>
      </w:r>
    </w:p>
    <w:p w14:paraId="799270E4" w14:textId="06312447" w:rsidR="00350E3E" w:rsidRDefault="003E3E50">
      <w:r w:rsidRPr="003E3E50">
        <w:t xml:space="preserve">The dataset is composed of </w:t>
      </w:r>
      <w:r w:rsidR="00A25105">
        <w:t>2</w:t>
      </w:r>
      <w:r>
        <w:t xml:space="preserve"> file</w:t>
      </w:r>
      <w:r w:rsidR="00A25105">
        <w:t>s</w:t>
      </w:r>
      <w:r w:rsidR="004D7A5D">
        <w:t>.</w:t>
      </w:r>
      <w:r>
        <w:t xml:space="preserve"> </w:t>
      </w:r>
    </w:p>
    <w:p w14:paraId="0201D75D" w14:textId="6966355A" w:rsidR="003E3E50" w:rsidRPr="00A25105" w:rsidRDefault="004D7A5D" w:rsidP="007C4BF8">
      <w:pPr>
        <w:pStyle w:val="ListParagraph"/>
        <w:numPr>
          <w:ilvl w:val="0"/>
          <w:numId w:val="1"/>
        </w:numPr>
        <w:ind w:left="426" w:hanging="426"/>
      </w:pPr>
      <w:r w:rsidRPr="004D7A5D">
        <w:rPr>
          <w:b/>
          <w:bCs/>
        </w:rPr>
        <w:t xml:space="preserve">1999 </w:t>
      </w:r>
      <w:proofErr w:type="spellStart"/>
      <w:r w:rsidR="00D9735B">
        <w:rPr>
          <w:b/>
          <w:bCs/>
        </w:rPr>
        <w:t>GCReW</w:t>
      </w:r>
      <w:proofErr w:type="spellEnd"/>
      <w:r w:rsidR="00D9735B">
        <w:rPr>
          <w:b/>
          <w:bCs/>
        </w:rPr>
        <w:t xml:space="preserve"> </w:t>
      </w:r>
      <w:r w:rsidRPr="004D7A5D">
        <w:rPr>
          <w:b/>
          <w:bCs/>
        </w:rPr>
        <w:t xml:space="preserve">CO2xCommunity </w:t>
      </w:r>
      <w:r w:rsidR="00D9735B">
        <w:rPr>
          <w:b/>
          <w:bCs/>
        </w:rPr>
        <w:t xml:space="preserve">Experiment </w:t>
      </w:r>
      <w:r w:rsidRPr="004D7A5D">
        <w:rPr>
          <w:b/>
          <w:bCs/>
        </w:rPr>
        <w:t>Root Biomass</w:t>
      </w:r>
      <w:r w:rsidR="00D9735B">
        <w:rPr>
          <w:b/>
          <w:bCs/>
        </w:rPr>
        <w:t xml:space="preserve"> </w:t>
      </w:r>
      <w:r w:rsidR="00A25105">
        <w:rPr>
          <w:b/>
          <w:bCs/>
        </w:rPr>
        <w:t>Assembled</w:t>
      </w:r>
    </w:p>
    <w:p w14:paraId="36FBC462" w14:textId="6B89B59D" w:rsidR="00A25105" w:rsidRPr="00A25105" w:rsidRDefault="00A25105" w:rsidP="007C4BF8">
      <w:pPr>
        <w:pStyle w:val="ListParagraph"/>
        <w:numPr>
          <w:ilvl w:val="0"/>
          <w:numId w:val="1"/>
        </w:numPr>
        <w:ind w:left="426" w:hanging="426"/>
        <w:rPr>
          <w:b/>
          <w:bCs/>
        </w:rPr>
      </w:pPr>
      <w:r w:rsidRPr="00A25105">
        <w:rPr>
          <w:b/>
          <w:bCs/>
        </w:rPr>
        <w:t>Read Me</w:t>
      </w:r>
    </w:p>
    <w:p w14:paraId="75DE539A" w14:textId="77777777" w:rsidR="00AC2B2D" w:rsidRDefault="00AC2B2D" w:rsidP="00AC2B2D">
      <w:pPr>
        <w:rPr>
          <w:b/>
          <w:bCs/>
        </w:rPr>
      </w:pPr>
      <w:r w:rsidRPr="00AC2B2D">
        <w:rPr>
          <w:b/>
          <w:bCs/>
        </w:rPr>
        <w:t>Information on column headings / variables:</w:t>
      </w:r>
    </w:p>
    <w:tbl>
      <w:tblPr>
        <w:tblStyle w:val="TableGrid"/>
        <w:tblW w:w="0" w:type="auto"/>
        <w:tblLook w:val="04A0" w:firstRow="1" w:lastRow="0" w:firstColumn="1" w:lastColumn="0" w:noHBand="0" w:noVBand="1"/>
      </w:tblPr>
      <w:tblGrid>
        <w:gridCol w:w="1368"/>
        <w:gridCol w:w="7694"/>
      </w:tblGrid>
      <w:tr w:rsidR="004D7A5D" w:rsidRPr="004D7A5D" w14:paraId="37A7BBB4" w14:textId="77777777" w:rsidTr="0002096A">
        <w:trPr>
          <w:trHeight w:val="300"/>
        </w:trPr>
        <w:tc>
          <w:tcPr>
            <w:tcW w:w="9062" w:type="dxa"/>
            <w:gridSpan w:val="2"/>
            <w:noWrap/>
            <w:hideMark/>
          </w:tcPr>
          <w:p w14:paraId="6AED9631" w14:textId="6DB70FA4" w:rsidR="004D7A5D" w:rsidRPr="004D7A5D" w:rsidRDefault="004D7A5D">
            <w:pPr>
              <w:rPr>
                <w:b/>
                <w:bCs/>
              </w:rPr>
            </w:pPr>
            <w:r w:rsidRPr="004D7A5D">
              <w:rPr>
                <w:b/>
                <w:bCs/>
              </w:rPr>
              <w:t>Description of the Dataset</w:t>
            </w:r>
          </w:p>
        </w:tc>
      </w:tr>
      <w:tr w:rsidR="004D7A5D" w:rsidRPr="004D7A5D" w14:paraId="1660F3B8" w14:textId="77777777" w:rsidTr="004D7A5D">
        <w:trPr>
          <w:trHeight w:val="300"/>
        </w:trPr>
        <w:tc>
          <w:tcPr>
            <w:tcW w:w="1368" w:type="dxa"/>
            <w:noWrap/>
            <w:hideMark/>
          </w:tcPr>
          <w:p w14:paraId="38D8C36E" w14:textId="77777777" w:rsidR="004D7A5D" w:rsidRPr="004D7A5D" w:rsidRDefault="004D7A5D">
            <w:r w:rsidRPr="004D7A5D">
              <w:t>1. Name</w:t>
            </w:r>
          </w:p>
        </w:tc>
        <w:tc>
          <w:tcPr>
            <w:tcW w:w="7694" w:type="dxa"/>
            <w:noWrap/>
            <w:hideMark/>
          </w:tcPr>
          <w:p w14:paraId="598D2212" w14:textId="11C49FEA" w:rsidR="004D7A5D" w:rsidRPr="004D7A5D" w:rsidRDefault="004D7A5D">
            <w:r w:rsidRPr="004D7A5D">
              <w:t>Pat Megonigal</w:t>
            </w:r>
          </w:p>
        </w:tc>
      </w:tr>
      <w:tr w:rsidR="004D7A5D" w:rsidRPr="004D7A5D" w14:paraId="12972A93" w14:textId="77777777" w:rsidTr="004D7A5D">
        <w:trPr>
          <w:trHeight w:val="300"/>
        </w:trPr>
        <w:tc>
          <w:tcPr>
            <w:tcW w:w="1368" w:type="dxa"/>
            <w:noWrap/>
            <w:hideMark/>
          </w:tcPr>
          <w:p w14:paraId="207291E4" w14:textId="77777777" w:rsidR="004D7A5D" w:rsidRPr="004D7A5D" w:rsidRDefault="004D7A5D">
            <w:r w:rsidRPr="004D7A5D">
              <w:t>2. Dataset File Name</w:t>
            </w:r>
          </w:p>
        </w:tc>
        <w:tc>
          <w:tcPr>
            <w:tcW w:w="7694" w:type="dxa"/>
            <w:noWrap/>
            <w:hideMark/>
          </w:tcPr>
          <w:p w14:paraId="33104797" w14:textId="19952C19" w:rsidR="004D7A5D" w:rsidRPr="004D7A5D" w:rsidRDefault="00DF46C4">
            <w:r>
              <w:t xml:space="preserve">1999 </w:t>
            </w:r>
            <w:r w:rsidR="004D7A5D" w:rsidRPr="004D7A5D">
              <w:t xml:space="preserve">CO2xComm Root Biomass Data </w:t>
            </w:r>
            <w:r>
              <w:t>Assembled</w:t>
            </w:r>
            <w:r w:rsidR="004D7A5D" w:rsidRPr="004D7A5D">
              <w:t>.</w:t>
            </w:r>
            <w:r>
              <w:t>csv</w:t>
            </w:r>
          </w:p>
        </w:tc>
      </w:tr>
      <w:tr w:rsidR="004D7A5D" w:rsidRPr="004D7A5D" w14:paraId="5AF796A9" w14:textId="77777777" w:rsidTr="004D7A5D">
        <w:trPr>
          <w:trHeight w:val="300"/>
        </w:trPr>
        <w:tc>
          <w:tcPr>
            <w:tcW w:w="1368" w:type="dxa"/>
            <w:noWrap/>
            <w:hideMark/>
          </w:tcPr>
          <w:p w14:paraId="4C48FE27" w14:textId="77777777" w:rsidR="004D7A5D" w:rsidRPr="004D7A5D" w:rsidRDefault="004D7A5D">
            <w:r w:rsidRPr="004D7A5D">
              <w:t>3. Dataset Version</w:t>
            </w:r>
          </w:p>
        </w:tc>
        <w:tc>
          <w:tcPr>
            <w:tcW w:w="7694" w:type="dxa"/>
            <w:noWrap/>
            <w:hideMark/>
          </w:tcPr>
          <w:p w14:paraId="0AAE4772" w14:textId="2A636DE9" w:rsidR="004D7A5D" w:rsidRPr="004D7A5D" w:rsidRDefault="004D7A5D">
            <w:r w:rsidRPr="004D7A5D">
              <w:t>Version 1</w:t>
            </w:r>
          </w:p>
        </w:tc>
      </w:tr>
      <w:tr w:rsidR="004D7A5D" w:rsidRPr="004D7A5D" w14:paraId="000245DE" w14:textId="77777777" w:rsidTr="004D7A5D">
        <w:trPr>
          <w:trHeight w:val="300"/>
        </w:trPr>
        <w:tc>
          <w:tcPr>
            <w:tcW w:w="1368" w:type="dxa"/>
            <w:noWrap/>
            <w:hideMark/>
          </w:tcPr>
          <w:p w14:paraId="675BCA37" w14:textId="77777777" w:rsidR="004D7A5D" w:rsidRPr="004D7A5D" w:rsidRDefault="004D7A5D">
            <w:r w:rsidRPr="004D7A5D">
              <w:t>4. Lead Investigators</w:t>
            </w:r>
          </w:p>
        </w:tc>
        <w:tc>
          <w:tcPr>
            <w:tcW w:w="7694" w:type="dxa"/>
            <w:noWrap/>
            <w:hideMark/>
          </w:tcPr>
          <w:p w14:paraId="36193490" w14:textId="186CB1F3" w:rsidR="004D7A5D" w:rsidRPr="004D7A5D" w:rsidRDefault="004D7A5D">
            <w:r w:rsidRPr="004D7A5D">
              <w:t>Megonigal, Patrick</w:t>
            </w:r>
            <w:r w:rsidR="00DF46C4">
              <w:t>; Drake, Bert</w:t>
            </w:r>
          </w:p>
        </w:tc>
      </w:tr>
      <w:tr w:rsidR="004D7A5D" w:rsidRPr="004D7A5D" w14:paraId="20BB3019" w14:textId="77777777" w:rsidTr="004D7A5D">
        <w:trPr>
          <w:trHeight w:val="300"/>
        </w:trPr>
        <w:tc>
          <w:tcPr>
            <w:tcW w:w="1368" w:type="dxa"/>
            <w:noWrap/>
            <w:hideMark/>
          </w:tcPr>
          <w:p w14:paraId="723F090C" w14:textId="77777777" w:rsidR="004D7A5D" w:rsidRPr="004D7A5D" w:rsidRDefault="004D7A5D">
            <w:r w:rsidRPr="004D7A5D">
              <w:t>5. Other Investigators</w:t>
            </w:r>
          </w:p>
        </w:tc>
        <w:tc>
          <w:tcPr>
            <w:tcW w:w="7694" w:type="dxa"/>
            <w:noWrap/>
            <w:hideMark/>
          </w:tcPr>
          <w:p w14:paraId="54B0E12C" w14:textId="5834F4E4" w:rsidR="004D7A5D" w:rsidRPr="004D7A5D" w:rsidRDefault="00DF46C4">
            <w:r>
              <w:t xml:space="preserve">Kristin Fitzgerald; </w:t>
            </w:r>
            <w:r w:rsidR="004D7A5D" w:rsidRPr="004D7A5D">
              <w:t>Gary Peresta</w:t>
            </w:r>
          </w:p>
        </w:tc>
      </w:tr>
      <w:tr w:rsidR="004D7A5D" w:rsidRPr="004D7A5D" w14:paraId="258ABB3C" w14:textId="77777777" w:rsidTr="004D7A5D">
        <w:trPr>
          <w:trHeight w:val="300"/>
        </w:trPr>
        <w:tc>
          <w:tcPr>
            <w:tcW w:w="1368" w:type="dxa"/>
            <w:noWrap/>
            <w:hideMark/>
          </w:tcPr>
          <w:p w14:paraId="48310420" w14:textId="77777777" w:rsidR="004D7A5D" w:rsidRPr="004D7A5D" w:rsidRDefault="004D7A5D">
            <w:r w:rsidRPr="004D7A5D">
              <w:t>6. Contact</w:t>
            </w:r>
          </w:p>
        </w:tc>
        <w:tc>
          <w:tcPr>
            <w:tcW w:w="7694" w:type="dxa"/>
            <w:noWrap/>
            <w:hideMark/>
          </w:tcPr>
          <w:p w14:paraId="6A64512A" w14:textId="764059B4" w:rsidR="004D7A5D" w:rsidRPr="004D7A5D" w:rsidRDefault="004D7A5D">
            <w:r w:rsidRPr="004D7A5D">
              <w:t xml:space="preserve"> Megonigal, Patrick. Email: megonigalp@si.edu, Tel: 443-482-2346</w:t>
            </w:r>
          </w:p>
        </w:tc>
      </w:tr>
      <w:tr w:rsidR="004D7A5D" w:rsidRPr="004D7A5D" w14:paraId="4B3B0DC9" w14:textId="77777777" w:rsidTr="004D7A5D">
        <w:trPr>
          <w:trHeight w:val="300"/>
        </w:trPr>
        <w:tc>
          <w:tcPr>
            <w:tcW w:w="1368" w:type="dxa"/>
            <w:noWrap/>
            <w:hideMark/>
          </w:tcPr>
          <w:p w14:paraId="563DB3C1" w14:textId="77777777" w:rsidR="004D7A5D" w:rsidRPr="004D7A5D" w:rsidRDefault="004D7A5D">
            <w:r w:rsidRPr="004D7A5D">
              <w:t>7. Start Date</w:t>
            </w:r>
          </w:p>
        </w:tc>
        <w:tc>
          <w:tcPr>
            <w:tcW w:w="7694" w:type="dxa"/>
            <w:noWrap/>
            <w:hideMark/>
          </w:tcPr>
          <w:p w14:paraId="65CB81AF" w14:textId="0E9248E5" w:rsidR="004D7A5D" w:rsidRPr="004D7A5D" w:rsidRDefault="004D7A5D">
            <w:r w:rsidRPr="004D7A5D">
              <w:t>1999</w:t>
            </w:r>
          </w:p>
        </w:tc>
      </w:tr>
      <w:tr w:rsidR="004D7A5D" w:rsidRPr="004D7A5D" w14:paraId="7A1CD276" w14:textId="77777777" w:rsidTr="004D7A5D">
        <w:trPr>
          <w:trHeight w:val="300"/>
        </w:trPr>
        <w:tc>
          <w:tcPr>
            <w:tcW w:w="1368" w:type="dxa"/>
            <w:noWrap/>
            <w:hideMark/>
          </w:tcPr>
          <w:p w14:paraId="338CB17C" w14:textId="77777777" w:rsidR="004D7A5D" w:rsidRPr="004D7A5D" w:rsidRDefault="004D7A5D">
            <w:r w:rsidRPr="004D7A5D">
              <w:t>8. End Date</w:t>
            </w:r>
          </w:p>
        </w:tc>
        <w:tc>
          <w:tcPr>
            <w:tcW w:w="7694" w:type="dxa"/>
            <w:noWrap/>
            <w:hideMark/>
          </w:tcPr>
          <w:p w14:paraId="1AB703E3" w14:textId="3CBB4A44" w:rsidR="004D7A5D" w:rsidRPr="004D7A5D" w:rsidRDefault="004D7A5D">
            <w:r w:rsidRPr="004D7A5D">
              <w:t>1999</w:t>
            </w:r>
          </w:p>
        </w:tc>
      </w:tr>
      <w:tr w:rsidR="004D7A5D" w:rsidRPr="004D7A5D" w14:paraId="321227B6" w14:textId="77777777" w:rsidTr="004D7A5D">
        <w:trPr>
          <w:trHeight w:val="300"/>
        </w:trPr>
        <w:tc>
          <w:tcPr>
            <w:tcW w:w="1368" w:type="dxa"/>
            <w:noWrap/>
            <w:hideMark/>
          </w:tcPr>
          <w:p w14:paraId="3EC2DF25" w14:textId="77777777" w:rsidR="004D7A5D" w:rsidRPr="004D7A5D" w:rsidRDefault="004D7A5D">
            <w:r w:rsidRPr="004D7A5D">
              <w:t>9. Location</w:t>
            </w:r>
          </w:p>
        </w:tc>
        <w:tc>
          <w:tcPr>
            <w:tcW w:w="7694" w:type="dxa"/>
            <w:noWrap/>
            <w:hideMark/>
          </w:tcPr>
          <w:p w14:paraId="54F76608" w14:textId="77777777" w:rsidR="004D7A5D" w:rsidRPr="004D7A5D" w:rsidRDefault="004D7A5D">
            <w:r w:rsidRPr="004D7A5D">
              <w:t>38.874214°N, -76.549571°W; Smithsonian Global Change Research Wetland, Smithsonian Environmental Research Center, Edgewater, MD 21037. Known traditionally as Kirkpatrick Marsh. Adjacent to the Rhode River.</w:t>
            </w:r>
          </w:p>
        </w:tc>
      </w:tr>
      <w:tr w:rsidR="004D7A5D" w:rsidRPr="004D7A5D" w14:paraId="2F6C2C8F" w14:textId="77777777" w:rsidTr="004D7A5D">
        <w:trPr>
          <w:trHeight w:val="300"/>
        </w:trPr>
        <w:tc>
          <w:tcPr>
            <w:tcW w:w="1368" w:type="dxa"/>
            <w:noWrap/>
            <w:hideMark/>
          </w:tcPr>
          <w:p w14:paraId="7D8A2CAF" w14:textId="77777777" w:rsidR="004D7A5D" w:rsidRPr="004D7A5D" w:rsidRDefault="004D7A5D">
            <w:r w:rsidRPr="004D7A5D">
              <w:t>10. Taxa</w:t>
            </w:r>
          </w:p>
        </w:tc>
        <w:tc>
          <w:tcPr>
            <w:tcW w:w="7694" w:type="dxa"/>
            <w:noWrap/>
            <w:hideMark/>
          </w:tcPr>
          <w:p w14:paraId="38E11EED" w14:textId="77777777" w:rsidR="004D7A5D" w:rsidRPr="004D7A5D" w:rsidRDefault="004D7A5D">
            <w:r w:rsidRPr="004D7A5D">
              <w:t xml:space="preserve">C3 sedge </w:t>
            </w:r>
            <w:proofErr w:type="spellStart"/>
            <w:r w:rsidRPr="009A1F46">
              <w:rPr>
                <w:i/>
                <w:iCs/>
              </w:rPr>
              <w:t>Scirpus</w:t>
            </w:r>
            <w:proofErr w:type="spellEnd"/>
            <w:r w:rsidRPr="009A1F46">
              <w:rPr>
                <w:i/>
                <w:iCs/>
              </w:rPr>
              <w:t xml:space="preserve"> </w:t>
            </w:r>
            <w:proofErr w:type="spellStart"/>
            <w:r w:rsidRPr="009A1F46">
              <w:rPr>
                <w:i/>
                <w:iCs/>
              </w:rPr>
              <w:t>olneyi</w:t>
            </w:r>
            <w:proofErr w:type="spellEnd"/>
            <w:r w:rsidRPr="004D7A5D">
              <w:t xml:space="preserve"> (A.) Gray; the C4 grass </w:t>
            </w:r>
            <w:r w:rsidRPr="009A1F46">
              <w:rPr>
                <w:i/>
                <w:iCs/>
              </w:rPr>
              <w:t>Spartina patens</w:t>
            </w:r>
            <w:r w:rsidRPr="004D7A5D">
              <w:t xml:space="preserve"> (</w:t>
            </w:r>
            <w:proofErr w:type="spellStart"/>
            <w:r w:rsidRPr="004D7A5D">
              <w:t>Aiton</w:t>
            </w:r>
            <w:proofErr w:type="spellEnd"/>
            <w:r w:rsidRPr="004D7A5D">
              <w:t xml:space="preserve">) </w:t>
            </w:r>
            <w:proofErr w:type="spellStart"/>
            <w:r w:rsidRPr="004D7A5D">
              <w:t>Muhl</w:t>
            </w:r>
            <w:proofErr w:type="spellEnd"/>
            <w:r w:rsidRPr="004D7A5D">
              <w:t xml:space="preserve">.; and the C4 grass </w:t>
            </w:r>
            <w:proofErr w:type="spellStart"/>
            <w:r w:rsidRPr="009A1F46">
              <w:rPr>
                <w:i/>
                <w:iCs/>
              </w:rPr>
              <w:t>Distichlis</w:t>
            </w:r>
            <w:proofErr w:type="spellEnd"/>
            <w:r w:rsidRPr="009A1F46">
              <w:rPr>
                <w:i/>
                <w:iCs/>
              </w:rPr>
              <w:t xml:space="preserve"> spicata</w:t>
            </w:r>
            <w:r w:rsidRPr="004D7A5D">
              <w:t xml:space="preserve"> (L.) Greene. Other species include </w:t>
            </w:r>
            <w:r w:rsidRPr="009A1F46">
              <w:rPr>
                <w:i/>
                <w:iCs/>
              </w:rPr>
              <w:t xml:space="preserve">Atriplex </w:t>
            </w:r>
            <w:proofErr w:type="spellStart"/>
            <w:r w:rsidRPr="009A1F46">
              <w:rPr>
                <w:i/>
                <w:iCs/>
              </w:rPr>
              <w:t>patula</w:t>
            </w:r>
            <w:proofErr w:type="spellEnd"/>
            <w:r w:rsidRPr="004D7A5D">
              <w:t xml:space="preserve">, </w:t>
            </w:r>
            <w:r w:rsidRPr="009A1F46">
              <w:rPr>
                <w:i/>
                <w:iCs/>
              </w:rPr>
              <w:t>Iva frutescens</w:t>
            </w:r>
            <w:r w:rsidRPr="004D7A5D">
              <w:t xml:space="preserve">, </w:t>
            </w:r>
            <w:proofErr w:type="spellStart"/>
            <w:r w:rsidRPr="009A1F46">
              <w:rPr>
                <w:i/>
                <w:iCs/>
              </w:rPr>
              <w:t>Kosteletskya</w:t>
            </w:r>
            <w:proofErr w:type="spellEnd"/>
            <w:r w:rsidRPr="009A1F46">
              <w:rPr>
                <w:i/>
                <w:iCs/>
              </w:rPr>
              <w:t xml:space="preserve"> virginica</w:t>
            </w:r>
            <w:r w:rsidRPr="004D7A5D">
              <w:t xml:space="preserve">, </w:t>
            </w:r>
            <w:proofErr w:type="spellStart"/>
            <w:r w:rsidRPr="009A1F46">
              <w:rPr>
                <w:i/>
                <w:iCs/>
              </w:rPr>
              <w:t>Lythrum</w:t>
            </w:r>
            <w:proofErr w:type="spellEnd"/>
            <w:r w:rsidRPr="009A1F46">
              <w:rPr>
                <w:i/>
                <w:iCs/>
              </w:rPr>
              <w:t xml:space="preserve"> </w:t>
            </w:r>
            <w:proofErr w:type="spellStart"/>
            <w:r w:rsidRPr="009A1F46">
              <w:rPr>
                <w:i/>
                <w:iCs/>
              </w:rPr>
              <w:t>lineare</w:t>
            </w:r>
            <w:proofErr w:type="spellEnd"/>
            <w:r w:rsidRPr="004D7A5D">
              <w:t xml:space="preserve">, and </w:t>
            </w:r>
            <w:r w:rsidRPr="009A1F46">
              <w:rPr>
                <w:i/>
                <w:iCs/>
              </w:rPr>
              <w:t>Polygonum hydropiper</w:t>
            </w:r>
            <w:r w:rsidRPr="004D7A5D">
              <w:t>.</w:t>
            </w:r>
          </w:p>
        </w:tc>
      </w:tr>
      <w:tr w:rsidR="004D7A5D" w:rsidRPr="004D7A5D" w14:paraId="122C5007" w14:textId="77777777" w:rsidTr="004D7A5D">
        <w:trPr>
          <w:trHeight w:val="300"/>
        </w:trPr>
        <w:tc>
          <w:tcPr>
            <w:tcW w:w="1368" w:type="dxa"/>
            <w:noWrap/>
            <w:hideMark/>
          </w:tcPr>
          <w:p w14:paraId="63F64835" w14:textId="77777777" w:rsidR="004D7A5D" w:rsidRPr="004D7A5D" w:rsidRDefault="004D7A5D">
            <w:r w:rsidRPr="004D7A5D">
              <w:t>11. Keywords</w:t>
            </w:r>
          </w:p>
        </w:tc>
        <w:tc>
          <w:tcPr>
            <w:tcW w:w="7694" w:type="dxa"/>
            <w:noWrap/>
            <w:hideMark/>
          </w:tcPr>
          <w:p w14:paraId="7A3D066C" w14:textId="019B3A50" w:rsidR="004D7A5D" w:rsidRPr="004D7A5D" w:rsidRDefault="004D7A5D">
            <w:r w:rsidRPr="004D7A5D">
              <w:t xml:space="preserve">global change, elevated CO2, open-top chamber, saltmarsh, long-term experiment, </w:t>
            </w:r>
            <w:proofErr w:type="spellStart"/>
            <w:r w:rsidR="009A1F46" w:rsidRPr="009A1F46">
              <w:rPr>
                <w:i/>
                <w:iCs/>
              </w:rPr>
              <w:t>Schoenoplectus</w:t>
            </w:r>
            <w:proofErr w:type="spellEnd"/>
            <w:r w:rsidR="009A1F46">
              <w:t xml:space="preserve">, </w:t>
            </w:r>
            <w:r w:rsidRPr="004C56C4">
              <w:rPr>
                <w:i/>
                <w:iCs/>
              </w:rPr>
              <w:t>Spartina</w:t>
            </w:r>
            <w:r w:rsidRPr="004D7A5D">
              <w:t xml:space="preserve">, </w:t>
            </w:r>
            <w:proofErr w:type="spellStart"/>
            <w:r w:rsidRPr="004C56C4">
              <w:rPr>
                <w:i/>
                <w:iCs/>
              </w:rPr>
              <w:t>Distichlis</w:t>
            </w:r>
            <w:proofErr w:type="spellEnd"/>
            <w:r w:rsidRPr="004D7A5D">
              <w:t xml:space="preserve">, </w:t>
            </w:r>
            <w:r w:rsidR="00D9735B">
              <w:t>climate change experiments, roots, rhizomes</w:t>
            </w:r>
          </w:p>
        </w:tc>
      </w:tr>
      <w:tr w:rsidR="000916FE" w:rsidRPr="004D7A5D" w14:paraId="2160720E" w14:textId="77777777" w:rsidTr="004C56C4">
        <w:trPr>
          <w:trHeight w:val="300"/>
        </w:trPr>
        <w:tc>
          <w:tcPr>
            <w:tcW w:w="1368" w:type="dxa"/>
            <w:noWrap/>
          </w:tcPr>
          <w:p w14:paraId="6CBC17D9" w14:textId="3CB367CD" w:rsidR="000916FE" w:rsidRPr="004D7A5D" w:rsidRDefault="000916FE">
            <w:r>
              <w:t>12. Abstract</w:t>
            </w:r>
          </w:p>
        </w:tc>
        <w:tc>
          <w:tcPr>
            <w:tcW w:w="7694" w:type="dxa"/>
            <w:noWrap/>
          </w:tcPr>
          <w:p w14:paraId="6E665056" w14:textId="1FA9CF71" w:rsidR="008E07D8" w:rsidRPr="008E07D8" w:rsidRDefault="008E07D8" w:rsidP="000916FE">
            <w:pPr>
              <w:rPr>
                <w:b/>
                <w:bCs/>
              </w:rPr>
            </w:pPr>
            <w:r w:rsidRPr="008E07D8">
              <w:rPr>
                <w:b/>
                <w:bCs/>
              </w:rPr>
              <w:t>Abstract</w:t>
            </w:r>
          </w:p>
          <w:p w14:paraId="263E37BB" w14:textId="50E7F9C8" w:rsidR="000916FE" w:rsidRDefault="000916FE" w:rsidP="000916FE">
            <w:r>
              <w:t>Belowground biomass for 20 of the 45 experiment plots in the "CO2xCommunity" experiment taken in August 1999. Samples were taken after 13 years of continuous CO2 treatment. Two soil cores were taken from each ambient CO2 and elevated CO2 plot in two of three plant communities</w:t>
            </w:r>
            <w:r w:rsidR="00C82F91">
              <w:t xml:space="preserve">, the </w:t>
            </w:r>
            <w:r>
              <w:t xml:space="preserve">C3 and C4 communities. The cores were 5.1 cm in diameter and 100 cm in length. They were extracted with a piston corer in three sections at target intervals of 0-33 cm, 34-66 cm, and 67-100 cm. The roots were recovered and sorted into categories that can be interpreted as coming C4 grasses </w:t>
            </w:r>
            <w:r w:rsidR="00C82F91">
              <w:t>or</w:t>
            </w:r>
            <w:r>
              <w:t xml:space="preserve"> C3 sedges </w:t>
            </w:r>
            <w:r w:rsidR="00C82F91">
              <w:t>to a rough approximation</w:t>
            </w:r>
            <w:r>
              <w:t>. The categories included living roots, rhizomes, and c</w:t>
            </w:r>
            <w:r w:rsidR="00C82F91">
              <w:t>ul</w:t>
            </w:r>
            <w:r>
              <w:t xml:space="preserve">ms, and </w:t>
            </w:r>
            <w:r w:rsidR="00C82F91">
              <w:t>litter (</w:t>
            </w:r>
            <w:r>
              <w:t>dead roots</w:t>
            </w:r>
            <w:r w:rsidR="00C82F91">
              <w:t xml:space="preserve"> and detritus). Detailed methods are provided below and in the Read Me file.</w:t>
            </w:r>
          </w:p>
          <w:p w14:paraId="03DA65EC" w14:textId="77777777" w:rsidR="00C82F91" w:rsidRDefault="00C82F91" w:rsidP="000916FE"/>
          <w:p w14:paraId="5557AB8F" w14:textId="77777777" w:rsidR="00C82F91" w:rsidRPr="008E07D8" w:rsidRDefault="00C82F91" w:rsidP="000916FE">
            <w:pPr>
              <w:rPr>
                <w:b/>
                <w:bCs/>
              </w:rPr>
            </w:pPr>
            <w:r w:rsidRPr="008E07D8">
              <w:rPr>
                <w:b/>
                <w:bCs/>
              </w:rPr>
              <w:t>Methods</w:t>
            </w:r>
          </w:p>
          <w:p w14:paraId="1D38102A" w14:textId="77777777" w:rsidR="00C82F91" w:rsidRPr="008E07D8" w:rsidRDefault="00C82F91" w:rsidP="00C82F91">
            <w:pPr>
              <w:rPr>
                <w:i/>
                <w:iCs/>
              </w:rPr>
            </w:pPr>
            <w:r w:rsidRPr="008E07D8">
              <w:rPr>
                <w:i/>
                <w:iCs/>
              </w:rPr>
              <w:t>Coring</w:t>
            </w:r>
          </w:p>
          <w:p w14:paraId="0AD0E0B8" w14:textId="77777777" w:rsidR="00C82F91" w:rsidRDefault="00C82F91" w:rsidP="00C82F91">
            <w:r>
              <w:t xml:space="preserve">This dataset contains the data on the standing stock of the "CO2xCommunity" experiment started by Bert Drake in 1987. In August 1999 after 13 years of continuous CO2 treatment, we collected two replicate soil cores from each chamber in the C3 and C4 plant communities (the Mixed community was not sampled). The cores were 5.1 cm in diameter and 100 cm in length. They were extracted with a piston corer in three sections at target intervals of 0-33 cm, 34-66 cm, and 67-100 cm. The cores were stored on ice in the field then at 4 </w:t>
            </w:r>
            <w:proofErr w:type="spellStart"/>
            <w:r>
              <w:t>oC</w:t>
            </w:r>
            <w:proofErr w:type="spellEnd"/>
            <w:r>
              <w:t xml:space="preserve"> until they were processed. The data reported here are roots recovered from these cores.</w:t>
            </w:r>
          </w:p>
          <w:p w14:paraId="0A49B4EF" w14:textId="77777777" w:rsidR="00C82F91" w:rsidRDefault="00C82F91" w:rsidP="00C82F91">
            <w:r>
              <w:t xml:space="preserve"> </w:t>
            </w:r>
          </w:p>
          <w:p w14:paraId="48AEF03E" w14:textId="77777777" w:rsidR="00C82F91" w:rsidRPr="008E07D8" w:rsidRDefault="00C82F91" w:rsidP="00C82F91">
            <w:pPr>
              <w:rPr>
                <w:i/>
                <w:iCs/>
              </w:rPr>
            </w:pPr>
            <w:r w:rsidRPr="008E07D8">
              <w:rPr>
                <w:i/>
                <w:iCs/>
              </w:rPr>
              <w:lastRenderedPageBreak/>
              <w:t xml:space="preserve">Sectioning and Sub-sampling </w:t>
            </w:r>
          </w:p>
          <w:p w14:paraId="7A4355EF" w14:textId="77777777" w:rsidR="00C82F91" w:rsidRDefault="00C82F91" w:rsidP="00C82F91">
            <w:r>
              <w:t>The soil cores were sectioned horizontally by depth. Consistent depth intervals were used with the exception that the surface most interval (0-2.5 cm) was further sectioned into two intervals (0-1.25 cm and 1.25-2.5 cm) on one of the two replicate cores from each chamber (core 2). All roots were recovered from the top 15 cm of the soil core, while at deeper depths some sections were used to estimate root biomass while other sections were used for bulk density. Subsamples from 0-23 cm depth were nominally 2.5 cm thick while deeper subsamples were nominally 5.0 cm thick. The true thickness of each subsample was estimated by measuring the thickness with a micrometer at four cardinal locations and calculating the average. The volume of the subsample was calculated as the average thickness multiplied by the diameter of the corer (5.1 cm). The nominal center of each section was used as the label.</w:t>
            </w:r>
          </w:p>
          <w:p w14:paraId="0444A2BF" w14:textId="77777777" w:rsidR="00C82F91" w:rsidRDefault="00C82F91" w:rsidP="00C82F91"/>
          <w:p w14:paraId="582422AC" w14:textId="77777777" w:rsidR="00C82F91" w:rsidRPr="008E07D8" w:rsidRDefault="00C82F91" w:rsidP="00C82F91">
            <w:pPr>
              <w:rPr>
                <w:i/>
                <w:iCs/>
              </w:rPr>
            </w:pPr>
            <w:r w:rsidRPr="008E07D8">
              <w:rPr>
                <w:i/>
                <w:iCs/>
              </w:rPr>
              <w:t>Washing and Sorting</w:t>
            </w:r>
          </w:p>
          <w:p w14:paraId="7D52FD8B" w14:textId="088731A8" w:rsidR="00C82F91" w:rsidRDefault="00C82F91" w:rsidP="00C82F91">
            <w:r>
              <w:t>The samples were wet</w:t>
            </w:r>
            <w:r w:rsidR="008E07D8">
              <w:t xml:space="preserve"> </w:t>
            </w:r>
            <w:r>
              <w:t>sieved through a 1.0 mm sieve then sorted into categories defined by size, tissue type, and color. The smallest roots were subsampled by dispersing them in shallow DI water in a glass pan and randomly selecting 4 of 8 quadrants in the pan for sorting into categories that represent function (roots, rhizomes, culms) and species (based on color).</w:t>
            </w:r>
          </w:p>
          <w:p w14:paraId="73D5AE43" w14:textId="77777777" w:rsidR="00C82F91" w:rsidRDefault="00C82F91" w:rsidP="00C82F91"/>
          <w:p w14:paraId="678B286A" w14:textId="77777777" w:rsidR="00C82F91" w:rsidRDefault="00C82F91" w:rsidP="00C82F91">
            <w:r>
              <w:t>Color is a reliable indicator of species in this ecosystem. Red roots and rhizomes are from C3 sedges (</w:t>
            </w:r>
            <w:proofErr w:type="spellStart"/>
            <w:r>
              <w:t>Schoenoplectus</w:t>
            </w:r>
            <w:proofErr w:type="spellEnd"/>
            <w:r>
              <w:t xml:space="preserve"> americanus) and white rhizomes are from C4 grasses (Spartina patens and </w:t>
            </w:r>
            <w:proofErr w:type="spellStart"/>
            <w:r>
              <w:t>Distichlis</w:t>
            </w:r>
            <w:proofErr w:type="spellEnd"/>
            <w:r>
              <w:t xml:space="preserve"> spicata). White roots can be either C3 sedges or C4 grasses but are dominantly C4 grasses even in C3-dominated plan communities as shown by Saunders et al. 2006 (Saunders, Megonigal, and Reynolds. 2006. Comparison of belowground biomass in C3- and C4-dominated mixed communities in a Chesapeake Bay brackish marsh. Plant Soil 280: 305–322. https://doi.org/10.1007/s11104-005-3275-3). The categories reported here are LRT=light-colored roots; RRT=red roots; DRT=dark roots; WRH=white rhizome; RRH=red rhizome; RHC=</w:t>
            </w:r>
            <w:proofErr w:type="spellStart"/>
            <w:r>
              <w:t>rhizomotous</w:t>
            </w:r>
            <w:proofErr w:type="spellEnd"/>
            <w:r>
              <w:t xml:space="preserve"> culms; NRHC=non-</w:t>
            </w:r>
            <w:proofErr w:type="spellStart"/>
            <w:r>
              <w:t>rhizomotous</w:t>
            </w:r>
            <w:proofErr w:type="spellEnd"/>
            <w:r>
              <w:t xml:space="preserve"> culms; LITT=litter. Litter is detritus that included dead roots identified based on color, rigidity, and the condition of the epidermis.</w:t>
            </w:r>
          </w:p>
          <w:p w14:paraId="609A4FE2" w14:textId="77777777" w:rsidR="00C82F91" w:rsidRDefault="00C82F91" w:rsidP="00C82F91"/>
          <w:p w14:paraId="1AF78817" w14:textId="77777777" w:rsidR="00C82F91" w:rsidRPr="008E07D8" w:rsidRDefault="00C82F91" w:rsidP="00C82F91">
            <w:pPr>
              <w:rPr>
                <w:i/>
                <w:iCs/>
              </w:rPr>
            </w:pPr>
            <w:r w:rsidRPr="008E07D8">
              <w:rPr>
                <w:i/>
                <w:iCs/>
              </w:rPr>
              <w:t>Data Reduction</w:t>
            </w:r>
          </w:p>
          <w:p w14:paraId="252C9EEB" w14:textId="77777777" w:rsidR="00C82F91" w:rsidRDefault="00C82F91" w:rsidP="00C82F91">
            <w:r>
              <w:t>In core 2 of each chamber the two surface-most depth intervals (0-0.125 and 0.125-2.5) were added together to yield a single depth interval of 0-2.5 cm, matching the intervals in core 1. In cases where the roots were subsampled by counting half of the full sample, the mass was multiplied by 2.</w:t>
            </w:r>
          </w:p>
          <w:p w14:paraId="3BD95891" w14:textId="77777777" w:rsidR="00C82F91" w:rsidRDefault="00C82F91" w:rsidP="00C82F91"/>
          <w:p w14:paraId="1C277930" w14:textId="77777777" w:rsidR="00C82F91" w:rsidRPr="008E07D8" w:rsidRDefault="00C82F91" w:rsidP="00C82F91">
            <w:pPr>
              <w:rPr>
                <w:i/>
                <w:iCs/>
              </w:rPr>
            </w:pPr>
            <w:r w:rsidRPr="008E07D8">
              <w:rPr>
                <w:i/>
                <w:iCs/>
              </w:rPr>
              <w:t>Experimental Design</w:t>
            </w:r>
          </w:p>
          <w:p w14:paraId="06EBDBEB" w14:textId="3160D6FE" w:rsidR="00C82F91" w:rsidRPr="000916FE" w:rsidRDefault="00C82F91" w:rsidP="00C82F91">
            <w:r>
              <w:t>The experiment from which the cores were taken is a collection of 45 experimental plots across three plant communities (initially sedge-dominated, initially grass dominated, and initially mixed). Each community has 15 plots and three treatments (ambient, elevated and unchambered control). The ambient treatment chambers (n=5) are ventilated with ambient air. The elevated chambers receive enough additional CO2 to raise the concentration to approximately 700 ppm. The third treatment is a plot that is not enclosed by a chamber (i.e. no-chamber control); these which were not sampled in this campaign.</w:t>
            </w:r>
          </w:p>
        </w:tc>
      </w:tr>
      <w:tr w:rsidR="008E07D8" w:rsidRPr="004D7A5D" w14:paraId="4EFE7A7E" w14:textId="77777777" w:rsidTr="004C56C4">
        <w:trPr>
          <w:trHeight w:val="300"/>
        </w:trPr>
        <w:tc>
          <w:tcPr>
            <w:tcW w:w="1368" w:type="dxa"/>
            <w:noWrap/>
            <w:hideMark/>
          </w:tcPr>
          <w:p w14:paraId="4906DA82" w14:textId="2B7D7D09" w:rsidR="008E07D8" w:rsidRPr="004D7A5D" w:rsidRDefault="008E07D8">
            <w:r w:rsidRPr="004D7A5D">
              <w:lastRenderedPageBreak/>
              <w:t>13. Related Materials</w:t>
            </w:r>
          </w:p>
        </w:tc>
        <w:tc>
          <w:tcPr>
            <w:tcW w:w="7694" w:type="dxa"/>
            <w:noWrap/>
          </w:tcPr>
          <w:p w14:paraId="26F98F62" w14:textId="144901A3" w:rsidR="008E07D8" w:rsidRPr="004D7A5D" w:rsidRDefault="008E07D8" w:rsidP="000916FE">
            <w:r w:rsidRPr="004D7A5D">
              <w:t>None</w:t>
            </w:r>
          </w:p>
        </w:tc>
      </w:tr>
      <w:tr w:rsidR="008E07D8" w:rsidRPr="004D7A5D" w14:paraId="4DC35A0D" w14:textId="77777777" w:rsidTr="004D7A5D">
        <w:trPr>
          <w:trHeight w:val="300"/>
        </w:trPr>
        <w:tc>
          <w:tcPr>
            <w:tcW w:w="1368" w:type="dxa"/>
            <w:noWrap/>
            <w:hideMark/>
          </w:tcPr>
          <w:p w14:paraId="13AE1017" w14:textId="0E6F8A16" w:rsidR="008E07D8" w:rsidRPr="004D7A5D" w:rsidRDefault="008E07D8">
            <w:r w:rsidRPr="004D7A5D">
              <w:t>14. Related Links</w:t>
            </w:r>
          </w:p>
        </w:tc>
        <w:tc>
          <w:tcPr>
            <w:tcW w:w="7694" w:type="dxa"/>
            <w:noWrap/>
            <w:hideMark/>
          </w:tcPr>
          <w:p w14:paraId="34737E5C" w14:textId="74186BF2" w:rsidR="008E07D8" w:rsidRPr="004D7A5D" w:rsidRDefault="00A25105">
            <w:hyperlink r:id="rId5" w:history="1">
              <w:r w:rsidR="008E07D8" w:rsidRPr="004D7A5D">
                <w:rPr>
                  <w:rStyle w:val="Hyperlink"/>
                </w:rPr>
                <w:t>http://serc.si.edu/GCREW</w:t>
              </w:r>
            </w:hyperlink>
          </w:p>
        </w:tc>
      </w:tr>
      <w:tr w:rsidR="008E07D8" w:rsidRPr="004D7A5D" w14:paraId="02048E07" w14:textId="77777777" w:rsidTr="004D7A5D">
        <w:trPr>
          <w:trHeight w:val="300"/>
        </w:trPr>
        <w:tc>
          <w:tcPr>
            <w:tcW w:w="1368" w:type="dxa"/>
            <w:noWrap/>
            <w:hideMark/>
          </w:tcPr>
          <w:p w14:paraId="5A627B43" w14:textId="4BB0904F" w:rsidR="008E07D8" w:rsidRPr="004D7A5D" w:rsidRDefault="008E07D8">
            <w:r w:rsidRPr="004D7A5D">
              <w:lastRenderedPageBreak/>
              <w:t>15. Related Datasets</w:t>
            </w:r>
          </w:p>
        </w:tc>
        <w:tc>
          <w:tcPr>
            <w:tcW w:w="7694" w:type="dxa"/>
            <w:noWrap/>
            <w:hideMark/>
          </w:tcPr>
          <w:p w14:paraId="0C8C6B7F" w14:textId="542AAB50" w:rsidR="008E07D8" w:rsidRPr="004D7A5D" w:rsidRDefault="00A25105">
            <w:hyperlink r:id="rId6" w:history="1">
              <w:r w:rsidR="008E07D8" w:rsidRPr="004D7A5D">
                <w:rPr>
                  <w:rStyle w:val="Hyperlink"/>
                </w:rPr>
                <w:t xml:space="preserve">http://serc.si.edu/GCREW </w:t>
              </w:r>
            </w:hyperlink>
          </w:p>
        </w:tc>
      </w:tr>
      <w:tr w:rsidR="008E07D8" w:rsidRPr="004D7A5D" w14:paraId="3E6B9751" w14:textId="77777777" w:rsidTr="004D7A5D">
        <w:trPr>
          <w:trHeight w:val="300"/>
        </w:trPr>
        <w:tc>
          <w:tcPr>
            <w:tcW w:w="1368" w:type="dxa"/>
            <w:noWrap/>
            <w:hideMark/>
          </w:tcPr>
          <w:p w14:paraId="03C96070" w14:textId="50E02C40" w:rsidR="008E07D8" w:rsidRPr="004D7A5D" w:rsidRDefault="008E07D8">
            <w:r w:rsidRPr="004D7A5D">
              <w:t>16. Research Topic</w:t>
            </w:r>
          </w:p>
        </w:tc>
        <w:tc>
          <w:tcPr>
            <w:tcW w:w="7694" w:type="dxa"/>
            <w:noWrap/>
            <w:hideMark/>
          </w:tcPr>
          <w:p w14:paraId="24507A2B" w14:textId="1A598A18" w:rsidR="008E07D8" w:rsidRPr="004D7A5D" w:rsidRDefault="008E07D8">
            <w:r w:rsidRPr="004D7A5D">
              <w:t>Belowground biomass response of three tidal marsh plant communities to elevated carbon dioxide.</w:t>
            </w:r>
          </w:p>
        </w:tc>
      </w:tr>
      <w:tr w:rsidR="008E07D8" w:rsidRPr="004D7A5D" w14:paraId="631BCE47" w14:textId="77777777" w:rsidTr="004D7A5D">
        <w:trPr>
          <w:trHeight w:val="300"/>
        </w:trPr>
        <w:tc>
          <w:tcPr>
            <w:tcW w:w="1368" w:type="dxa"/>
            <w:noWrap/>
            <w:hideMark/>
          </w:tcPr>
          <w:p w14:paraId="4098D425" w14:textId="1B88B093" w:rsidR="008E07D8" w:rsidRPr="004D7A5D" w:rsidRDefault="008E07D8">
            <w:r w:rsidRPr="004D7A5D">
              <w:t>17. Study Type</w:t>
            </w:r>
          </w:p>
        </w:tc>
        <w:tc>
          <w:tcPr>
            <w:tcW w:w="7694" w:type="dxa"/>
            <w:noWrap/>
            <w:hideMark/>
          </w:tcPr>
          <w:p w14:paraId="420F617D" w14:textId="7620519D" w:rsidR="008E07D8" w:rsidRPr="004D7A5D" w:rsidRDefault="008E07D8">
            <w:r w:rsidRPr="004D7A5D">
              <w:t>Net Primary Production</w:t>
            </w:r>
          </w:p>
        </w:tc>
      </w:tr>
    </w:tbl>
    <w:p w14:paraId="1F5D4FB5" w14:textId="59C7A77F" w:rsidR="004D7A5D" w:rsidRDefault="004D7A5D" w:rsidP="00AC2B2D">
      <w:pPr>
        <w:rPr>
          <w:b/>
          <w:bCs/>
        </w:rPr>
      </w:pPr>
    </w:p>
    <w:tbl>
      <w:tblPr>
        <w:tblStyle w:val="TableGrid"/>
        <w:tblW w:w="0" w:type="auto"/>
        <w:tblLook w:val="04A0" w:firstRow="1" w:lastRow="0" w:firstColumn="1" w:lastColumn="0" w:noHBand="0" w:noVBand="1"/>
      </w:tblPr>
      <w:tblGrid>
        <w:gridCol w:w="1525"/>
        <w:gridCol w:w="2440"/>
        <w:gridCol w:w="1346"/>
        <w:gridCol w:w="3751"/>
      </w:tblGrid>
      <w:tr w:rsidR="004D7A5D" w:rsidRPr="004D7A5D" w14:paraId="48E054D2" w14:textId="77777777" w:rsidTr="00B061F4">
        <w:trPr>
          <w:trHeight w:val="315"/>
        </w:trPr>
        <w:tc>
          <w:tcPr>
            <w:tcW w:w="9062" w:type="dxa"/>
            <w:gridSpan w:val="4"/>
            <w:noWrap/>
          </w:tcPr>
          <w:p w14:paraId="43B66F80" w14:textId="7E73F4AF" w:rsidR="004D7A5D" w:rsidRPr="004D7A5D" w:rsidRDefault="004D7A5D" w:rsidP="00582248">
            <w:pPr>
              <w:rPr>
                <w:b/>
                <w:bCs/>
              </w:rPr>
            </w:pPr>
            <w:r w:rsidRPr="004D7A5D">
              <w:rPr>
                <w:b/>
                <w:bCs/>
              </w:rPr>
              <w:t>Description of the variables</w:t>
            </w:r>
          </w:p>
        </w:tc>
      </w:tr>
      <w:tr w:rsidR="004D7A5D" w:rsidRPr="004D7A5D" w14:paraId="01B6025C" w14:textId="77777777" w:rsidTr="004C56C4">
        <w:trPr>
          <w:trHeight w:val="315"/>
        </w:trPr>
        <w:tc>
          <w:tcPr>
            <w:tcW w:w="1525" w:type="dxa"/>
            <w:noWrap/>
            <w:hideMark/>
          </w:tcPr>
          <w:p w14:paraId="78825831" w14:textId="77777777" w:rsidR="004D7A5D" w:rsidRPr="004D7A5D" w:rsidRDefault="004D7A5D" w:rsidP="00582248">
            <w:r w:rsidRPr="004D7A5D">
              <w:t>Variable Name</w:t>
            </w:r>
          </w:p>
        </w:tc>
        <w:tc>
          <w:tcPr>
            <w:tcW w:w="2440" w:type="dxa"/>
            <w:noWrap/>
            <w:hideMark/>
          </w:tcPr>
          <w:p w14:paraId="3B7E4121" w14:textId="77777777" w:rsidR="004D7A5D" w:rsidRPr="004D7A5D" w:rsidRDefault="004D7A5D" w:rsidP="00582248">
            <w:r w:rsidRPr="004D7A5D">
              <w:t>Variable Description</w:t>
            </w:r>
          </w:p>
        </w:tc>
        <w:tc>
          <w:tcPr>
            <w:tcW w:w="1346" w:type="dxa"/>
            <w:noWrap/>
            <w:hideMark/>
          </w:tcPr>
          <w:p w14:paraId="759571D1" w14:textId="77777777" w:rsidR="004D7A5D" w:rsidRPr="004D7A5D" w:rsidRDefault="004D7A5D" w:rsidP="00582248">
            <w:r w:rsidRPr="004D7A5D">
              <w:t>Units</w:t>
            </w:r>
          </w:p>
        </w:tc>
        <w:tc>
          <w:tcPr>
            <w:tcW w:w="3751" w:type="dxa"/>
            <w:noWrap/>
            <w:hideMark/>
          </w:tcPr>
          <w:p w14:paraId="013C4F2C" w14:textId="77777777" w:rsidR="004D7A5D" w:rsidRPr="004D7A5D" w:rsidRDefault="004D7A5D" w:rsidP="00582248">
            <w:r w:rsidRPr="004D7A5D">
              <w:t>Codes</w:t>
            </w:r>
          </w:p>
        </w:tc>
      </w:tr>
      <w:tr w:rsidR="004D7A5D" w:rsidRPr="004D7A5D" w14:paraId="6BA51704" w14:textId="77777777" w:rsidTr="004C56C4">
        <w:trPr>
          <w:trHeight w:val="300"/>
        </w:trPr>
        <w:tc>
          <w:tcPr>
            <w:tcW w:w="1525" w:type="dxa"/>
            <w:noWrap/>
            <w:hideMark/>
          </w:tcPr>
          <w:p w14:paraId="3E853FD1" w14:textId="77777777" w:rsidR="004D7A5D" w:rsidRPr="004D7A5D" w:rsidRDefault="004D7A5D" w:rsidP="00582248">
            <w:r w:rsidRPr="004D7A5D">
              <w:t>community</w:t>
            </w:r>
          </w:p>
        </w:tc>
        <w:tc>
          <w:tcPr>
            <w:tcW w:w="2440" w:type="dxa"/>
            <w:noWrap/>
            <w:hideMark/>
          </w:tcPr>
          <w:p w14:paraId="18EE0357" w14:textId="77777777" w:rsidR="004D7A5D" w:rsidRPr="004D7A5D" w:rsidRDefault="004D7A5D" w:rsidP="00582248">
            <w:r w:rsidRPr="004D7A5D">
              <w:t>plant community where each of three elevated CO2 experiments was established</w:t>
            </w:r>
          </w:p>
        </w:tc>
        <w:tc>
          <w:tcPr>
            <w:tcW w:w="1346" w:type="dxa"/>
            <w:noWrap/>
            <w:hideMark/>
          </w:tcPr>
          <w:p w14:paraId="7E02D3A1" w14:textId="77777777" w:rsidR="004D7A5D" w:rsidRPr="004D7A5D" w:rsidRDefault="004D7A5D" w:rsidP="00582248">
            <w:r w:rsidRPr="004D7A5D">
              <w:t>none</w:t>
            </w:r>
          </w:p>
        </w:tc>
        <w:tc>
          <w:tcPr>
            <w:tcW w:w="3751" w:type="dxa"/>
            <w:noWrap/>
            <w:hideMark/>
          </w:tcPr>
          <w:p w14:paraId="4D7DBC14" w14:textId="12ADBC2D" w:rsidR="004D7A5D" w:rsidRPr="004D7A5D" w:rsidRDefault="004D7A5D" w:rsidP="00582248">
            <w:r w:rsidRPr="004D7A5D">
              <w:t xml:space="preserve">SC=initially pure </w:t>
            </w:r>
            <w:proofErr w:type="spellStart"/>
            <w:r w:rsidR="004C56C4" w:rsidRPr="00972A3D">
              <w:rPr>
                <w:i/>
                <w:iCs/>
              </w:rPr>
              <w:t>Schoenoplectus</w:t>
            </w:r>
            <w:proofErr w:type="spellEnd"/>
            <w:r w:rsidR="004C56C4" w:rsidRPr="00972A3D">
              <w:rPr>
                <w:i/>
                <w:iCs/>
              </w:rPr>
              <w:t xml:space="preserve"> americanus</w:t>
            </w:r>
            <w:r w:rsidRPr="004D7A5D">
              <w:t xml:space="preserve"> (C3); SP=initially pure </w:t>
            </w:r>
            <w:r w:rsidRPr="00972A3D">
              <w:rPr>
                <w:i/>
                <w:iCs/>
              </w:rPr>
              <w:t>Spartina patens</w:t>
            </w:r>
            <w:r w:rsidRPr="004D7A5D">
              <w:t xml:space="preserve"> (C4); </w:t>
            </w:r>
          </w:p>
        </w:tc>
      </w:tr>
      <w:tr w:rsidR="004D7A5D" w:rsidRPr="004D7A5D" w14:paraId="3B58AC76" w14:textId="77777777" w:rsidTr="004C56C4">
        <w:trPr>
          <w:trHeight w:val="300"/>
        </w:trPr>
        <w:tc>
          <w:tcPr>
            <w:tcW w:w="1525" w:type="dxa"/>
            <w:noWrap/>
            <w:hideMark/>
          </w:tcPr>
          <w:p w14:paraId="3770E6CB" w14:textId="77777777" w:rsidR="004D7A5D" w:rsidRPr="004D7A5D" w:rsidRDefault="004D7A5D" w:rsidP="00582248">
            <w:r w:rsidRPr="004D7A5D">
              <w:t>plot</w:t>
            </w:r>
          </w:p>
        </w:tc>
        <w:tc>
          <w:tcPr>
            <w:tcW w:w="2440" w:type="dxa"/>
            <w:noWrap/>
            <w:hideMark/>
          </w:tcPr>
          <w:p w14:paraId="0152DAC8" w14:textId="77777777" w:rsidR="004D7A5D" w:rsidRPr="004D7A5D" w:rsidRDefault="004D7A5D" w:rsidP="00582248">
            <w:r w:rsidRPr="004D7A5D">
              <w:t>chamber number assigned to each plot in a community</w:t>
            </w:r>
          </w:p>
        </w:tc>
        <w:tc>
          <w:tcPr>
            <w:tcW w:w="1346" w:type="dxa"/>
            <w:noWrap/>
            <w:hideMark/>
          </w:tcPr>
          <w:p w14:paraId="629FE6BF" w14:textId="77777777" w:rsidR="004D7A5D" w:rsidRPr="004D7A5D" w:rsidRDefault="004D7A5D" w:rsidP="00582248">
            <w:r w:rsidRPr="004D7A5D">
              <w:t>none</w:t>
            </w:r>
          </w:p>
        </w:tc>
        <w:tc>
          <w:tcPr>
            <w:tcW w:w="3751" w:type="dxa"/>
            <w:noWrap/>
            <w:hideMark/>
          </w:tcPr>
          <w:p w14:paraId="2B642127" w14:textId="683E2600" w:rsidR="004D7A5D" w:rsidRPr="004D7A5D" w:rsidRDefault="004C56C4" w:rsidP="00582248">
            <w:r>
              <w:t>none</w:t>
            </w:r>
          </w:p>
        </w:tc>
      </w:tr>
      <w:tr w:rsidR="004D7A5D" w:rsidRPr="004D7A5D" w14:paraId="46C28F0A" w14:textId="77777777" w:rsidTr="004C56C4">
        <w:trPr>
          <w:trHeight w:val="300"/>
        </w:trPr>
        <w:tc>
          <w:tcPr>
            <w:tcW w:w="1525" w:type="dxa"/>
            <w:noWrap/>
            <w:hideMark/>
          </w:tcPr>
          <w:p w14:paraId="53DCF5CB" w14:textId="77777777" w:rsidR="004D7A5D" w:rsidRPr="004D7A5D" w:rsidRDefault="004D7A5D" w:rsidP="00582248">
            <w:r w:rsidRPr="004D7A5D">
              <w:t>treatment</w:t>
            </w:r>
          </w:p>
        </w:tc>
        <w:tc>
          <w:tcPr>
            <w:tcW w:w="2440" w:type="dxa"/>
            <w:noWrap/>
            <w:hideMark/>
          </w:tcPr>
          <w:p w14:paraId="5ECE5F29" w14:textId="77777777" w:rsidR="004D7A5D" w:rsidRPr="004D7A5D" w:rsidRDefault="004D7A5D" w:rsidP="00582248">
            <w:r w:rsidRPr="004D7A5D">
              <w:t>carbon dioxide treatment</w:t>
            </w:r>
          </w:p>
        </w:tc>
        <w:tc>
          <w:tcPr>
            <w:tcW w:w="1346" w:type="dxa"/>
            <w:noWrap/>
            <w:hideMark/>
          </w:tcPr>
          <w:p w14:paraId="2E258FBF" w14:textId="77777777" w:rsidR="004D7A5D" w:rsidRPr="004D7A5D" w:rsidRDefault="004D7A5D" w:rsidP="00582248">
            <w:r w:rsidRPr="004D7A5D">
              <w:t>none</w:t>
            </w:r>
          </w:p>
        </w:tc>
        <w:tc>
          <w:tcPr>
            <w:tcW w:w="3751" w:type="dxa"/>
            <w:noWrap/>
            <w:hideMark/>
          </w:tcPr>
          <w:p w14:paraId="720862C8" w14:textId="77777777" w:rsidR="004D7A5D" w:rsidRPr="004D7A5D" w:rsidRDefault="004D7A5D" w:rsidP="00582248">
            <w:r w:rsidRPr="004D7A5D">
              <w:t>A=ambient CO2, E=elevated CO2</w:t>
            </w:r>
          </w:p>
        </w:tc>
      </w:tr>
      <w:tr w:rsidR="004D7A5D" w:rsidRPr="004D7A5D" w14:paraId="04830666" w14:textId="77777777" w:rsidTr="004C56C4">
        <w:trPr>
          <w:trHeight w:val="300"/>
        </w:trPr>
        <w:tc>
          <w:tcPr>
            <w:tcW w:w="1525" w:type="dxa"/>
            <w:noWrap/>
            <w:hideMark/>
          </w:tcPr>
          <w:p w14:paraId="30F63A31" w14:textId="77777777" w:rsidR="004D7A5D" w:rsidRPr="004D7A5D" w:rsidRDefault="004D7A5D" w:rsidP="00582248">
            <w:r w:rsidRPr="004D7A5D">
              <w:t>core</w:t>
            </w:r>
          </w:p>
        </w:tc>
        <w:tc>
          <w:tcPr>
            <w:tcW w:w="2440" w:type="dxa"/>
            <w:noWrap/>
            <w:hideMark/>
          </w:tcPr>
          <w:p w14:paraId="71232F2F" w14:textId="0DB900D4" w:rsidR="004D7A5D" w:rsidRPr="004D7A5D" w:rsidRDefault="004D7A5D" w:rsidP="00582248">
            <w:r w:rsidRPr="004D7A5D">
              <w:t xml:space="preserve">replicate core 1 or </w:t>
            </w:r>
            <w:r w:rsidR="00972A3D">
              <w:t xml:space="preserve">replicate </w:t>
            </w:r>
            <w:r w:rsidRPr="004D7A5D">
              <w:t>core 2</w:t>
            </w:r>
          </w:p>
        </w:tc>
        <w:tc>
          <w:tcPr>
            <w:tcW w:w="1346" w:type="dxa"/>
            <w:noWrap/>
            <w:hideMark/>
          </w:tcPr>
          <w:p w14:paraId="6DD5FF8E" w14:textId="77777777" w:rsidR="004D7A5D" w:rsidRPr="004D7A5D" w:rsidRDefault="004D7A5D" w:rsidP="00582248">
            <w:r w:rsidRPr="004D7A5D">
              <w:t>none</w:t>
            </w:r>
          </w:p>
        </w:tc>
        <w:tc>
          <w:tcPr>
            <w:tcW w:w="3751" w:type="dxa"/>
            <w:noWrap/>
            <w:hideMark/>
          </w:tcPr>
          <w:p w14:paraId="45B9D090" w14:textId="4408640A" w:rsidR="004D7A5D" w:rsidRPr="004D7A5D" w:rsidRDefault="004D7A5D" w:rsidP="00582248">
            <w:r w:rsidRPr="004D7A5D">
              <w:t xml:space="preserve">1=replicate 1 and 2=replicate 2 from a </w:t>
            </w:r>
            <w:r w:rsidR="00972A3D">
              <w:t>single</w:t>
            </w:r>
            <w:r w:rsidRPr="004D7A5D">
              <w:t xml:space="preserve"> chamber</w:t>
            </w:r>
          </w:p>
        </w:tc>
      </w:tr>
      <w:tr w:rsidR="004D7A5D" w:rsidRPr="004D7A5D" w14:paraId="7EB8A2E4" w14:textId="77777777" w:rsidTr="004C56C4">
        <w:trPr>
          <w:trHeight w:val="300"/>
        </w:trPr>
        <w:tc>
          <w:tcPr>
            <w:tcW w:w="1525" w:type="dxa"/>
            <w:noWrap/>
            <w:hideMark/>
          </w:tcPr>
          <w:p w14:paraId="3199219D" w14:textId="48BD350E" w:rsidR="004D7A5D" w:rsidRPr="004D7A5D" w:rsidRDefault="004C56C4" w:rsidP="00582248">
            <w:proofErr w:type="spellStart"/>
            <w:r>
              <w:t>d</w:t>
            </w:r>
            <w:r w:rsidR="004D7A5D" w:rsidRPr="004D7A5D">
              <w:t>epth</w:t>
            </w:r>
            <w:r>
              <w:t>_center</w:t>
            </w:r>
            <w:proofErr w:type="spellEnd"/>
          </w:p>
        </w:tc>
        <w:tc>
          <w:tcPr>
            <w:tcW w:w="2440" w:type="dxa"/>
            <w:noWrap/>
            <w:hideMark/>
          </w:tcPr>
          <w:p w14:paraId="5AAB6477" w14:textId="3C40B38E" w:rsidR="004D7A5D" w:rsidRPr="004D7A5D" w:rsidRDefault="004C56C4" w:rsidP="00582248">
            <w:r>
              <w:t>d</w:t>
            </w:r>
            <w:r w:rsidR="004D7A5D" w:rsidRPr="004D7A5D">
              <w:t>epth</w:t>
            </w:r>
            <w:r>
              <w:t xml:space="preserve"> below soil surface at the center of the sectioned subsample</w:t>
            </w:r>
          </w:p>
        </w:tc>
        <w:tc>
          <w:tcPr>
            <w:tcW w:w="1346" w:type="dxa"/>
            <w:noWrap/>
            <w:hideMark/>
          </w:tcPr>
          <w:p w14:paraId="7C3A20AA" w14:textId="77777777" w:rsidR="004D7A5D" w:rsidRPr="004D7A5D" w:rsidRDefault="004D7A5D" w:rsidP="00582248">
            <w:r w:rsidRPr="004D7A5D">
              <w:t>centimeters</w:t>
            </w:r>
          </w:p>
        </w:tc>
        <w:tc>
          <w:tcPr>
            <w:tcW w:w="3751" w:type="dxa"/>
            <w:noWrap/>
            <w:hideMark/>
          </w:tcPr>
          <w:p w14:paraId="5D040820" w14:textId="77777777" w:rsidR="004D7A5D" w:rsidRPr="004D7A5D" w:rsidRDefault="004D7A5D" w:rsidP="00582248">
            <w:r w:rsidRPr="004D7A5D">
              <w:t>none</w:t>
            </w:r>
          </w:p>
        </w:tc>
      </w:tr>
      <w:tr w:rsidR="004C56C4" w:rsidRPr="004D7A5D" w14:paraId="763B0F69" w14:textId="77777777" w:rsidTr="004C56C4">
        <w:trPr>
          <w:trHeight w:val="300"/>
        </w:trPr>
        <w:tc>
          <w:tcPr>
            <w:tcW w:w="1525" w:type="dxa"/>
            <w:noWrap/>
            <w:hideMark/>
          </w:tcPr>
          <w:p w14:paraId="0C4DFAEB" w14:textId="5D6092B4" w:rsidR="004C56C4" w:rsidRPr="004D7A5D" w:rsidRDefault="004C56C4" w:rsidP="00582248">
            <w:proofErr w:type="spellStart"/>
            <w:r>
              <w:t>target_</w:t>
            </w:r>
            <w:r w:rsidRPr="004D7A5D">
              <w:t>width</w:t>
            </w:r>
            <w:proofErr w:type="spellEnd"/>
          </w:p>
        </w:tc>
        <w:tc>
          <w:tcPr>
            <w:tcW w:w="2440" w:type="dxa"/>
            <w:noWrap/>
            <w:hideMark/>
          </w:tcPr>
          <w:p w14:paraId="269FC70A" w14:textId="556BF371" w:rsidR="004C56C4" w:rsidRPr="004D7A5D" w:rsidRDefault="004C56C4" w:rsidP="00582248">
            <w:r>
              <w:t>nominal w</w:t>
            </w:r>
            <w:r w:rsidRPr="004D7A5D">
              <w:t xml:space="preserve">idth of the </w:t>
            </w:r>
            <w:r>
              <w:t xml:space="preserve">sectioned </w:t>
            </w:r>
            <w:r w:rsidRPr="004D7A5D">
              <w:t>subsample</w:t>
            </w:r>
            <w:r>
              <w:t>, as opposed to the true or measured width</w:t>
            </w:r>
          </w:p>
        </w:tc>
        <w:tc>
          <w:tcPr>
            <w:tcW w:w="1346" w:type="dxa"/>
            <w:noWrap/>
            <w:hideMark/>
          </w:tcPr>
          <w:p w14:paraId="5AA390EA" w14:textId="5B8D5584" w:rsidR="004C56C4" w:rsidRPr="004D7A5D" w:rsidRDefault="004C56C4" w:rsidP="00582248">
            <w:r w:rsidRPr="004D7A5D">
              <w:t>centimeters</w:t>
            </w:r>
          </w:p>
        </w:tc>
        <w:tc>
          <w:tcPr>
            <w:tcW w:w="3751" w:type="dxa"/>
            <w:noWrap/>
            <w:hideMark/>
          </w:tcPr>
          <w:p w14:paraId="4FFB4962" w14:textId="74EEDD08" w:rsidR="004C56C4" w:rsidRPr="004D7A5D" w:rsidRDefault="004C56C4" w:rsidP="00582248">
            <w:r w:rsidRPr="004D7A5D">
              <w:t>none</w:t>
            </w:r>
          </w:p>
        </w:tc>
      </w:tr>
      <w:tr w:rsidR="004C56C4" w:rsidRPr="004D7A5D" w14:paraId="62EF059A" w14:textId="77777777" w:rsidTr="004C56C4">
        <w:trPr>
          <w:trHeight w:val="300"/>
        </w:trPr>
        <w:tc>
          <w:tcPr>
            <w:tcW w:w="1525" w:type="dxa"/>
            <w:noWrap/>
            <w:hideMark/>
          </w:tcPr>
          <w:p w14:paraId="52CB350A" w14:textId="16ED4B02" w:rsidR="004C56C4" w:rsidRPr="004D7A5D" w:rsidRDefault="004C56C4" w:rsidP="00582248">
            <w:r w:rsidRPr="004D7A5D">
              <w:t>volume</w:t>
            </w:r>
          </w:p>
        </w:tc>
        <w:tc>
          <w:tcPr>
            <w:tcW w:w="2440" w:type="dxa"/>
            <w:noWrap/>
            <w:hideMark/>
          </w:tcPr>
          <w:p w14:paraId="58BEB140" w14:textId="6A7D8722" w:rsidR="004C56C4" w:rsidRPr="004D7A5D" w:rsidRDefault="004C56C4" w:rsidP="00582248">
            <w:r w:rsidRPr="004D7A5D">
              <w:t>Volume</w:t>
            </w:r>
            <w:r>
              <w:t xml:space="preserve"> of the sectioned subsample calculated as the product of the fixed core diameter and the true (measured) width </w:t>
            </w:r>
          </w:p>
        </w:tc>
        <w:tc>
          <w:tcPr>
            <w:tcW w:w="1346" w:type="dxa"/>
            <w:noWrap/>
            <w:hideMark/>
          </w:tcPr>
          <w:p w14:paraId="26A2BE51" w14:textId="45C430BE" w:rsidR="004C56C4" w:rsidRPr="004D7A5D" w:rsidRDefault="004C56C4" w:rsidP="00582248">
            <w:r w:rsidRPr="004D7A5D">
              <w:t>cubic centimeters</w:t>
            </w:r>
          </w:p>
        </w:tc>
        <w:tc>
          <w:tcPr>
            <w:tcW w:w="3751" w:type="dxa"/>
            <w:noWrap/>
            <w:hideMark/>
          </w:tcPr>
          <w:p w14:paraId="4C6BE9A4" w14:textId="0A6BE33C" w:rsidR="004C56C4" w:rsidRPr="004D7A5D" w:rsidRDefault="004C56C4" w:rsidP="00582248">
            <w:r w:rsidRPr="004D7A5D">
              <w:t>none</w:t>
            </w:r>
          </w:p>
        </w:tc>
      </w:tr>
      <w:tr w:rsidR="004C56C4" w:rsidRPr="004D7A5D" w14:paraId="59A1E510" w14:textId="77777777" w:rsidTr="004C56C4">
        <w:trPr>
          <w:trHeight w:val="300"/>
        </w:trPr>
        <w:tc>
          <w:tcPr>
            <w:tcW w:w="1525" w:type="dxa"/>
            <w:noWrap/>
            <w:hideMark/>
          </w:tcPr>
          <w:p w14:paraId="06B6DAA9" w14:textId="5EDAFC75" w:rsidR="004C56C4" w:rsidRPr="004D7A5D" w:rsidRDefault="004C56C4" w:rsidP="00582248">
            <w:r w:rsidRPr="004D7A5D">
              <w:t>washer</w:t>
            </w:r>
          </w:p>
        </w:tc>
        <w:tc>
          <w:tcPr>
            <w:tcW w:w="2440" w:type="dxa"/>
            <w:noWrap/>
            <w:hideMark/>
          </w:tcPr>
          <w:p w14:paraId="2FEF4695" w14:textId="269C3EBD" w:rsidR="004C56C4" w:rsidRPr="004D7A5D" w:rsidRDefault="004C56C4" w:rsidP="00582248">
            <w:r w:rsidRPr="004D7A5D">
              <w:t>name of person who washed the cookie</w:t>
            </w:r>
          </w:p>
        </w:tc>
        <w:tc>
          <w:tcPr>
            <w:tcW w:w="1346" w:type="dxa"/>
            <w:noWrap/>
            <w:hideMark/>
          </w:tcPr>
          <w:p w14:paraId="09739D05" w14:textId="00777C8A" w:rsidR="004C56C4" w:rsidRPr="004D7A5D" w:rsidRDefault="004C56C4" w:rsidP="00582248">
            <w:r w:rsidRPr="004D7A5D">
              <w:t>none</w:t>
            </w:r>
          </w:p>
        </w:tc>
        <w:tc>
          <w:tcPr>
            <w:tcW w:w="3751" w:type="dxa"/>
            <w:noWrap/>
            <w:hideMark/>
          </w:tcPr>
          <w:p w14:paraId="335B88F5" w14:textId="046B3B50" w:rsidR="004C56C4" w:rsidRPr="004D7A5D" w:rsidRDefault="004C56C4" w:rsidP="00582248">
            <w:r w:rsidRPr="004D7A5D">
              <w:t>none</w:t>
            </w:r>
          </w:p>
        </w:tc>
      </w:tr>
      <w:tr w:rsidR="004C56C4" w:rsidRPr="004D7A5D" w14:paraId="1C68F5C0" w14:textId="77777777" w:rsidTr="004C56C4">
        <w:trPr>
          <w:trHeight w:val="300"/>
        </w:trPr>
        <w:tc>
          <w:tcPr>
            <w:tcW w:w="1525" w:type="dxa"/>
            <w:noWrap/>
            <w:hideMark/>
          </w:tcPr>
          <w:p w14:paraId="32DD6A49" w14:textId="44CA3DF2" w:rsidR="004C56C4" w:rsidRPr="004D7A5D" w:rsidRDefault="004C56C4" w:rsidP="00582248">
            <w:proofErr w:type="spellStart"/>
            <w:r w:rsidRPr="004D7A5D">
              <w:t>plucker</w:t>
            </w:r>
            <w:proofErr w:type="spellEnd"/>
          </w:p>
        </w:tc>
        <w:tc>
          <w:tcPr>
            <w:tcW w:w="2440" w:type="dxa"/>
            <w:noWrap/>
            <w:hideMark/>
          </w:tcPr>
          <w:p w14:paraId="73433354" w14:textId="1A86F2C5" w:rsidR="004C56C4" w:rsidRPr="004D7A5D" w:rsidRDefault="004C56C4" w:rsidP="00582248">
            <w:r w:rsidRPr="004D7A5D">
              <w:t>name of person who plucked the roots</w:t>
            </w:r>
          </w:p>
        </w:tc>
        <w:tc>
          <w:tcPr>
            <w:tcW w:w="1346" w:type="dxa"/>
            <w:noWrap/>
            <w:hideMark/>
          </w:tcPr>
          <w:p w14:paraId="74152249" w14:textId="45027A6C" w:rsidR="004C56C4" w:rsidRPr="004D7A5D" w:rsidRDefault="004C56C4" w:rsidP="00582248">
            <w:r w:rsidRPr="004D7A5D">
              <w:t>none</w:t>
            </w:r>
          </w:p>
        </w:tc>
        <w:tc>
          <w:tcPr>
            <w:tcW w:w="3751" w:type="dxa"/>
            <w:noWrap/>
            <w:hideMark/>
          </w:tcPr>
          <w:p w14:paraId="69D145A0" w14:textId="4A9A14BB" w:rsidR="004C56C4" w:rsidRPr="004D7A5D" w:rsidRDefault="004C56C4" w:rsidP="00582248">
            <w:r w:rsidRPr="004D7A5D">
              <w:t>none</w:t>
            </w:r>
          </w:p>
        </w:tc>
      </w:tr>
      <w:tr w:rsidR="004C56C4" w:rsidRPr="004D7A5D" w14:paraId="64B1A8ED" w14:textId="77777777" w:rsidTr="004C56C4">
        <w:trPr>
          <w:trHeight w:val="300"/>
        </w:trPr>
        <w:tc>
          <w:tcPr>
            <w:tcW w:w="1525" w:type="dxa"/>
            <w:noWrap/>
            <w:hideMark/>
          </w:tcPr>
          <w:p w14:paraId="01A88C70" w14:textId="4D001064" w:rsidR="004C56C4" w:rsidRPr="004D7A5D" w:rsidRDefault="004C56C4" w:rsidP="00582248">
            <w:r w:rsidRPr="004D7A5D">
              <w:t>category</w:t>
            </w:r>
          </w:p>
        </w:tc>
        <w:tc>
          <w:tcPr>
            <w:tcW w:w="2440" w:type="dxa"/>
            <w:noWrap/>
            <w:hideMark/>
          </w:tcPr>
          <w:p w14:paraId="3A205551" w14:textId="064C573F" w:rsidR="004C56C4" w:rsidRPr="004D7A5D" w:rsidRDefault="004C56C4" w:rsidP="00582248">
            <w:r w:rsidRPr="004D7A5D">
              <w:t>type of root material plucked</w:t>
            </w:r>
          </w:p>
        </w:tc>
        <w:tc>
          <w:tcPr>
            <w:tcW w:w="1346" w:type="dxa"/>
            <w:noWrap/>
            <w:hideMark/>
          </w:tcPr>
          <w:p w14:paraId="0575D9D9" w14:textId="7241A91C" w:rsidR="004C56C4" w:rsidRPr="004D7A5D" w:rsidRDefault="004C56C4" w:rsidP="00582248">
            <w:r w:rsidRPr="004D7A5D">
              <w:t>none</w:t>
            </w:r>
          </w:p>
        </w:tc>
        <w:tc>
          <w:tcPr>
            <w:tcW w:w="3751" w:type="dxa"/>
            <w:noWrap/>
            <w:hideMark/>
          </w:tcPr>
          <w:p w14:paraId="15331B79" w14:textId="43445931" w:rsidR="004C56C4" w:rsidRPr="004D7A5D" w:rsidRDefault="004C56C4" w:rsidP="00582248">
            <w:r w:rsidRPr="004D7A5D">
              <w:t>LRT=light-colored roots; RRT=red roots; DRT=dark roots; WRH=white rhizome; RRH=red rhizome; RHC=</w:t>
            </w:r>
            <w:proofErr w:type="spellStart"/>
            <w:r w:rsidRPr="004D7A5D">
              <w:t>rhizomotous</w:t>
            </w:r>
            <w:proofErr w:type="spellEnd"/>
            <w:r w:rsidRPr="004D7A5D">
              <w:t xml:space="preserve"> culms; NRHC=non-</w:t>
            </w:r>
            <w:proofErr w:type="spellStart"/>
            <w:r w:rsidRPr="004D7A5D">
              <w:t>rh</w:t>
            </w:r>
            <w:r>
              <w:t>i</w:t>
            </w:r>
            <w:r w:rsidRPr="004D7A5D">
              <w:t>zomotous</w:t>
            </w:r>
            <w:proofErr w:type="spellEnd"/>
            <w:r w:rsidRPr="004D7A5D">
              <w:t xml:space="preserve"> culms; LITT=litter</w:t>
            </w:r>
          </w:p>
        </w:tc>
      </w:tr>
      <w:tr w:rsidR="004C56C4" w:rsidRPr="004D7A5D" w14:paraId="74FC6226" w14:textId="77777777" w:rsidTr="004C56C4">
        <w:trPr>
          <w:trHeight w:val="300"/>
        </w:trPr>
        <w:tc>
          <w:tcPr>
            <w:tcW w:w="1525" w:type="dxa"/>
            <w:noWrap/>
            <w:hideMark/>
          </w:tcPr>
          <w:p w14:paraId="0EAA803D" w14:textId="1ECF6B5D" w:rsidR="004C56C4" w:rsidRPr="004D7A5D" w:rsidRDefault="004C56C4" w:rsidP="00582248">
            <w:r w:rsidRPr="004D7A5D">
              <w:t>mass</w:t>
            </w:r>
          </w:p>
        </w:tc>
        <w:tc>
          <w:tcPr>
            <w:tcW w:w="2440" w:type="dxa"/>
            <w:noWrap/>
            <w:hideMark/>
          </w:tcPr>
          <w:p w14:paraId="3E066C77" w14:textId="1251192D" w:rsidR="004C56C4" w:rsidRPr="004D7A5D" w:rsidRDefault="004C56C4" w:rsidP="00582248">
            <w:r w:rsidRPr="004D7A5D">
              <w:t xml:space="preserve">dry mass of recovered roots, </w:t>
            </w:r>
            <w:proofErr w:type="gramStart"/>
            <w:r w:rsidRPr="004D7A5D">
              <w:t>rhizomes</w:t>
            </w:r>
            <w:proofErr w:type="gramEnd"/>
            <w:r w:rsidRPr="004D7A5D">
              <w:t xml:space="preserve"> and culms</w:t>
            </w:r>
          </w:p>
        </w:tc>
        <w:tc>
          <w:tcPr>
            <w:tcW w:w="1346" w:type="dxa"/>
            <w:noWrap/>
            <w:hideMark/>
          </w:tcPr>
          <w:p w14:paraId="177BF5F0" w14:textId="3C54FC20" w:rsidR="004C56C4" w:rsidRPr="004D7A5D" w:rsidRDefault="004C56C4" w:rsidP="00582248">
            <w:r w:rsidRPr="004D7A5D">
              <w:t>grams</w:t>
            </w:r>
          </w:p>
        </w:tc>
        <w:tc>
          <w:tcPr>
            <w:tcW w:w="3751" w:type="dxa"/>
            <w:noWrap/>
            <w:hideMark/>
          </w:tcPr>
          <w:p w14:paraId="0996B076" w14:textId="30BA092B" w:rsidR="004C56C4" w:rsidRPr="004D7A5D" w:rsidRDefault="004C56C4" w:rsidP="00582248">
            <w:r w:rsidRPr="004D7A5D">
              <w:t>none</w:t>
            </w:r>
          </w:p>
        </w:tc>
      </w:tr>
      <w:tr w:rsidR="004C56C4" w:rsidRPr="004D7A5D" w14:paraId="76D24602" w14:textId="77777777" w:rsidTr="004C56C4">
        <w:trPr>
          <w:trHeight w:val="300"/>
        </w:trPr>
        <w:tc>
          <w:tcPr>
            <w:tcW w:w="1525" w:type="dxa"/>
            <w:noWrap/>
            <w:hideMark/>
          </w:tcPr>
          <w:p w14:paraId="114E505B" w14:textId="20632BC2" w:rsidR="004C56C4" w:rsidRPr="004D7A5D" w:rsidRDefault="004C56C4" w:rsidP="00582248">
            <w:r w:rsidRPr="004D7A5D">
              <w:t>seeds</w:t>
            </w:r>
          </w:p>
        </w:tc>
        <w:tc>
          <w:tcPr>
            <w:tcW w:w="2440" w:type="dxa"/>
            <w:noWrap/>
            <w:hideMark/>
          </w:tcPr>
          <w:p w14:paraId="046D72FA" w14:textId="664EB547" w:rsidR="004C56C4" w:rsidRPr="004D7A5D" w:rsidRDefault="004C56C4" w:rsidP="00582248">
            <w:r w:rsidRPr="004D7A5D">
              <w:t xml:space="preserve">number of </w:t>
            </w:r>
            <w:proofErr w:type="spellStart"/>
            <w:r w:rsidRPr="004D7A5D">
              <w:t>Scirpus</w:t>
            </w:r>
            <w:proofErr w:type="spellEnd"/>
            <w:r w:rsidRPr="004D7A5D">
              <w:t xml:space="preserve"> seeds in </w:t>
            </w:r>
            <w:r>
              <w:t>subsample</w:t>
            </w:r>
          </w:p>
        </w:tc>
        <w:tc>
          <w:tcPr>
            <w:tcW w:w="1346" w:type="dxa"/>
            <w:noWrap/>
            <w:hideMark/>
          </w:tcPr>
          <w:p w14:paraId="75E091F8" w14:textId="6A6655FC" w:rsidR="004C56C4" w:rsidRPr="004D7A5D" w:rsidRDefault="004C56C4" w:rsidP="00582248">
            <w:r w:rsidRPr="004D7A5D">
              <w:t>none</w:t>
            </w:r>
          </w:p>
        </w:tc>
        <w:tc>
          <w:tcPr>
            <w:tcW w:w="3751" w:type="dxa"/>
            <w:noWrap/>
            <w:hideMark/>
          </w:tcPr>
          <w:p w14:paraId="434CDD4A" w14:textId="755D2705" w:rsidR="004C56C4" w:rsidRPr="004D7A5D" w:rsidRDefault="004C56C4" w:rsidP="00582248">
            <w:proofErr w:type="gramStart"/>
            <w:r>
              <w:t>n</w:t>
            </w:r>
            <w:r w:rsidRPr="004D7A5D">
              <w:t>umber</w:t>
            </w:r>
            <w:r>
              <w:t>;</w:t>
            </w:r>
            <w:proofErr w:type="gramEnd"/>
            <w:r>
              <w:t xml:space="preserve"> -99 indicates seed data are missing because we did not attempt to recover seeds from these samples.</w:t>
            </w:r>
          </w:p>
        </w:tc>
      </w:tr>
    </w:tbl>
    <w:p w14:paraId="54CC2119" w14:textId="77777777" w:rsidR="00AC2B2D" w:rsidRPr="003E3E50" w:rsidRDefault="00AC2B2D" w:rsidP="00AC2B2D"/>
    <w:sectPr w:rsidR="00AC2B2D" w:rsidRPr="003E3E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40E7C"/>
    <w:multiLevelType w:val="hybridMultilevel"/>
    <w:tmpl w:val="4F503464"/>
    <w:lvl w:ilvl="0" w:tplc="40402C7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50"/>
    <w:rsid w:val="000916FE"/>
    <w:rsid w:val="00093526"/>
    <w:rsid w:val="002215E1"/>
    <w:rsid w:val="00334D4C"/>
    <w:rsid w:val="00350E3E"/>
    <w:rsid w:val="003E3E50"/>
    <w:rsid w:val="004C56C4"/>
    <w:rsid w:val="004D7A5D"/>
    <w:rsid w:val="00593362"/>
    <w:rsid w:val="00753879"/>
    <w:rsid w:val="007C4BF8"/>
    <w:rsid w:val="00855462"/>
    <w:rsid w:val="008E07D8"/>
    <w:rsid w:val="00972A3D"/>
    <w:rsid w:val="009A1F46"/>
    <w:rsid w:val="009D71C9"/>
    <w:rsid w:val="00A07A29"/>
    <w:rsid w:val="00A25105"/>
    <w:rsid w:val="00AC2B2D"/>
    <w:rsid w:val="00C82F91"/>
    <w:rsid w:val="00C84868"/>
    <w:rsid w:val="00C84B43"/>
    <w:rsid w:val="00D10300"/>
    <w:rsid w:val="00D9735B"/>
    <w:rsid w:val="00DF46C4"/>
    <w:rsid w:val="00F30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01AA"/>
  <w15:chartTrackingRefBased/>
  <w15:docId w15:val="{76EB5227-A076-4F4B-BC01-4834B49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50"/>
    <w:pPr>
      <w:ind w:left="720"/>
      <w:contextualSpacing/>
    </w:pPr>
  </w:style>
  <w:style w:type="paragraph" w:styleId="BalloonText">
    <w:name w:val="Balloon Text"/>
    <w:basedOn w:val="Normal"/>
    <w:link w:val="BalloonTextChar"/>
    <w:uiPriority w:val="99"/>
    <w:semiHidden/>
    <w:unhideWhenUsed/>
    <w:rsid w:val="003E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50"/>
    <w:rPr>
      <w:rFonts w:ascii="Segoe UI" w:hAnsi="Segoe UI" w:cs="Segoe UI"/>
      <w:sz w:val="18"/>
      <w:szCs w:val="18"/>
      <w:lang w:val="en-US"/>
    </w:rPr>
  </w:style>
  <w:style w:type="table" w:styleId="TableGrid">
    <w:name w:val="Table Grid"/>
    <w:basedOn w:val="TableNormal"/>
    <w:uiPriority w:val="39"/>
    <w:rsid w:val="00D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A5D"/>
    <w:rPr>
      <w:color w:val="0563C1"/>
      <w:u w:val="single"/>
    </w:rPr>
  </w:style>
  <w:style w:type="character" w:styleId="UnresolvedMention">
    <w:name w:val="Unresolved Mention"/>
    <w:basedOn w:val="DefaultParagraphFont"/>
    <w:uiPriority w:val="99"/>
    <w:semiHidden/>
    <w:unhideWhenUsed/>
    <w:rsid w:val="004D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4932">
      <w:bodyDiv w:val="1"/>
      <w:marLeft w:val="0"/>
      <w:marRight w:val="0"/>
      <w:marTop w:val="0"/>
      <w:marBottom w:val="0"/>
      <w:divBdr>
        <w:top w:val="none" w:sz="0" w:space="0" w:color="auto"/>
        <w:left w:val="none" w:sz="0" w:space="0" w:color="auto"/>
        <w:bottom w:val="none" w:sz="0" w:space="0" w:color="auto"/>
        <w:right w:val="none" w:sz="0" w:space="0" w:color="auto"/>
      </w:divBdr>
    </w:div>
    <w:div w:id="229460034">
      <w:bodyDiv w:val="1"/>
      <w:marLeft w:val="0"/>
      <w:marRight w:val="0"/>
      <w:marTop w:val="0"/>
      <w:marBottom w:val="0"/>
      <w:divBdr>
        <w:top w:val="none" w:sz="0" w:space="0" w:color="auto"/>
        <w:left w:val="none" w:sz="0" w:space="0" w:color="auto"/>
        <w:bottom w:val="none" w:sz="0" w:space="0" w:color="auto"/>
        <w:right w:val="none" w:sz="0" w:space="0" w:color="auto"/>
      </w:divBdr>
    </w:div>
    <w:div w:id="969018607">
      <w:bodyDiv w:val="1"/>
      <w:marLeft w:val="0"/>
      <w:marRight w:val="0"/>
      <w:marTop w:val="0"/>
      <w:marBottom w:val="0"/>
      <w:divBdr>
        <w:top w:val="none" w:sz="0" w:space="0" w:color="auto"/>
        <w:left w:val="none" w:sz="0" w:space="0" w:color="auto"/>
        <w:bottom w:val="none" w:sz="0" w:space="0" w:color="auto"/>
        <w:right w:val="none" w:sz="0" w:space="0" w:color="auto"/>
      </w:divBdr>
    </w:div>
    <w:div w:id="1275669835">
      <w:bodyDiv w:val="1"/>
      <w:marLeft w:val="0"/>
      <w:marRight w:val="0"/>
      <w:marTop w:val="0"/>
      <w:marBottom w:val="0"/>
      <w:divBdr>
        <w:top w:val="none" w:sz="0" w:space="0" w:color="auto"/>
        <w:left w:val="none" w:sz="0" w:space="0" w:color="auto"/>
        <w:bottom w:val="none" w:sz="0" w:space="0" w:color="auto"/>
        <w:right w:val="none" w:sz="0" w:space="0" w:color="auto"/>
      </w:divBdr>
    </w:div>
    <w:div w:id="17353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si.edu/GCREW" TargetMode="External"/><Relationship Id="rId5" Type="http://schemas.openxmlformats.org/officeDocument/2006/relationships/hyperlink" Target="http://serc.si.edu/GCREW"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1165</Words>
  <Characters>6422</Characters>
  <Application>Microsoft Office Word</Application>
  <DocSecurity>0</DocSecurity>
  <Lines>221</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Megonigal, Patrick</cp:lastModifiedBy>
  <cp:revision>4</cp:revision>
  <cp:lastPrinted>2020-08-24T11:10:00Z</cp:lastPrinted>
  <dcterms:created xsi:type="dcterms:W3CDTF">2021-03-16T22:53:00Z</dcterms:created>
  <dcterms:modified xsi:type="dcterms:W3CDTF">2021-03-16T22:59:00Z</dcterms:modified>
</cp:coreProperties>
</file>